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6AC9E" w14:textId="2F3FBE87" w:rsidR="00BE3375" w:rsidRPr="00A256A6" w:rsidRDefault="00BE3375" w:rsidP="00BE3375">
      <w:pPr>
        <w:pStyle w:val="CRCoverPage"/>
        <w:tabs>
          <w:tab w:val="right" w:pos="9639"/>
        </w:tabs>
        <w:spacing w:after="0"/>
        <w:rPr>
          <w:rFonts w:eastAsiaTheme="minorEastAsia"/>
          <w:b/>
          <w:noProof/>
          <w:sz w:val="24"/>
          <w:lang w:eastAsia="zh-TW"/>
        </w:rPr>
      </w:pPr>
      <w:bookmarkStart w:id="0" w:name="_Hlk109895631"/>
      <w:bookmarkStart w:id="1" w:name="_Ref399006623"/>
      <w:bookmarkStart w:id="2" w:name="_Toc92513360"/>
      <w:r w:rsidRPr="00CA662B">
        <w:rPr>
          <w:b/>
          <w:noProof/>
          <w:sz w:val="24"/>
        </w:rPr>
        <w:t>3</w:t>
      </w:r>
      <w:r>
        <w:rPr>
          <w:b/>
          <w:noProof/>
          <w:sz w:val="24"/>
        </w:rPr>
        <w:t>GPP TSG-RAN WG4 Meeting # 10</w:t>
      </w:r>
      <w:r w:rsidR="00D72545">
        <w:rPr>
          <w:b/>
          <w:noProof/>
          <w:sz w:val="24"/>
        </w:rPr>
        <w:t>6</w:t>
      </w:r>
      <w:r>
        <w:rPr>
          <w:rFonts w:hint="eastAsia"/>
          <w:b/>
          <w:noProof/>
          <w:sz w:val="24"/>
          <w:lang w:eastAsia="zh-CN"/>
        </w:rPr>
        <w:tab/>
      </w:r>
      <w:r w:rsidRPr="00351D59">
        <w:rPr>
          <w:b/>
          <w:noProof/>
          <w:sz w:val="24"/>
        </w:rPr>
        <w:t>R4-</w:t>
      </w:r>
      <w:r w:rsidR="00307F5E" w:rsidRPr="00307F5E">
        <w:rPr>
          <w:b/>
          <w:noProof/>
          <w:sz w:val="24"/>
        </w:rPr>
        <w:t>2</w:t>
      </w:r>
      <w:r w:rsidR="005B4403">
        <w:rPr>
          <w:b/>
          <w:noProof/>
          <w:sz w:val="24"/>
        </w:rPr>
        <w:t>302350</w:t>
      </w:r>
    </w:p>
    <w:bookmarkEnd w:id="0"/>
    <w:p w14:paraId="5B8558E7" w14:textId="77777777" w:rsidR="00DE39D3" w:rsidRPr="00411C55" w:rsidRDefault="00DE39D3" w:rsidP="00DE39D3">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Athens, Greece, </w:t>
      </w:r>
      <w:r>
        <w:rPr>
          <w:rFonts w:eastAsia="SimSun" w:cs="Arial"/>
          <w:sz w:val="24"/>
          <w:szCs w:val="24"/>
          <w:lang w:eastAsia="zh-CN"/>
        </w:rPr>
        <w:t>Feb 27 – Mar 03, 2023</w:t>
      </w:r>
    </w:p>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54A8D0CE" w14:textId="326E21BB"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36ADB" w:rsidRPr="00D36ADB">
        <w:rPr>
          <w:rFonts w:ascii="Arial" w:eastAsia="SimSun" w:hAnsi="Arial" w:cs="Arial"/>
          <w:sz w:val="22"/>
          <w:lang w:eastAsia="zh-CN"/>
        </w:rPr>
        <w:t xml:space="preserve">Discussion on </w:t>
      </w:r>
      <w:r w:rsidR="003B103B">
        <w:rPr>
          <w:rFonts w:ascii="Arial" w:eastAsia="SimSun" w:hAnsi="Arial" w:cs="Arial"/>
          <w:sz w:val="22"/>
          <w:lang w:eastAsia="zh-CN"/>
        </w:rPr>
        <w:t xml:space="preserve">new </w:t>
      </w:r>
      <w:r w:rsidR="00D36ADB" w:rsidRPr="00D36ADB">
        <w:rPr>
          <w:rFonts w:ascii="Arial" w:eastAsia="SimSun" w:hAnsi="Arial" w:cs="Arial"/>
          <w:sz w:val="22"/>
          <w:lang w:eastAsia="zh-CN"/>
        </w:rPr>
        <w:t>NR band n54 UE RF requirement</w:t>
      </w:r>
      <w:r w:rsidR="00754D37">
        <w:rPr>
          <w:rFonts w:ascii="Arial" w:eastAsia="SimSun" w:hAnsi="Arial" w:cs="Arial"/>
          <w:sz w:val="22"/>
          <w:lang w:eastAsia="zh-CN"/>
        </w:rPr>
        <w:t>s</w:t>
      </w:r>
    </w:p>
    <w:p w14:paraId="6B5F61B3" w14:textId="5B03858C"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B4403">
        <w:rPr>
          <w:rFonts w:ascii="Arial" w:eastAsia="SimSun" w:hAnsi="Arial" w:cs="Arial"/>
          <w:sz w:val="22"/>
          <w:lang w:eastAsia="zh-CN"/>
        </w:rPr>
        <w:t>8</w:t>
      </w:r>
      <w:r w:rsidR="009D1B6A">
        <w:rPr>
          <w:rFonts w:ascii="Arial" w:eastAsia="SimSun" w:hAnsi="Arial" w:cs="Arial" w:hint="eastAsia"/>
          <w:sz w:val="22"/>
          <w:lang w:eastAsia="zh-CN"/>
        </w:rPr>
        <w:t>.</w:t>
      </w:r>
      <w:r w:rsidR="005B4403">
        <w:rPr>
          <w:rFonts w:ascii="Arial" w:eastAsia="SimSun" w:hAnsi="Arial" w:cs="Arial"/>
          <w:sz w:val="22"/>
          <w:lang w:eastAsia="zh-CN"/>
        </w:rPr>
        <w:t>33</w:t>
      </w:r>
      <w:r w:rsidR="008F00D6">
        <w:rPr>
          <w:rFonts w:ascii="Arial" w:eastAsia="SimSun" w:hAnsi="Arial" w:cs="Arial" w:hint="eastAsia"/>
          <w:sz w:val="22"/>
          <w:lang w:eastAsia="zh-CN"/>
        </w:rPr>
        <w:t>.</w:t>
      </w:r>
      <w:r w:rsidR="005B4403">
        <w:rPr>
          <w:rFonts w:ascii="Arial" w:eastAsia="SimSun" w:hAnsi="Arial" w:cs="Arial"/>
          <w:sz w:val="22"/>
          <w:lang w:eastAsia="zh-CN"/>
        </w:rPr>
        <w:t>2</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820D7C" w:rsidRDefault="00D63A38" w:rsidP="00D63A38">
      <w:pPr>
        <w:pStyle w:val="1"/>
        <w:rPr>
          <w:rFonts w:asciiTheme="minorHAnsi" w:hAnsiTheme="minorHAnsi" w:cstheme="minorHAnsi"/>
          <w:sz w:val="32"/>
          <w:lang w:val="en-US" w:eastAsia="zh-CN"/>
        </w:rPr>
      </w:pPr>
      <w:r w:rsidRPr="00820D7C">
        <w:rPr>
          <w:rFonts w:asciiTheme="minorHAnsi" w:hAnsiTheme="minorHAnsi" w:cstheme="minorHAnsi" w:hint="eastAsia"/>
          <w:sz w:val="32"/>
          <w:lang w:val="en-US" w:eastAsia="zh-CN"/>
        </w:rPr>
        <w:t>Introduction</w:t>
      </w:r>
    </w:p>
    <w:p w14:paraId="2FF872B4" w14:textId="3BB63141" w:rsidR="00E00EF6" w:rsidRPr="006F658D" w:rsidRDefault="00770194" w:rsidP="00237E51">
      <w:pPr>
        <w:overflowPunct/>
        <w:autoSpaceDE/>
        <w:autoSpaceDN/>
        <w:adjustRightInd/>
        <w:spacing w:after="120"/>
        <w:jc w:val="both"/>
        <w:textAlignment w:val="auto"/>
        <w:rPr>
          <w:rFonts w:eastAsia="SimSun"/>
          <w:szCs w:val="22"/>
          <w:lang w:eastAsia="zh-CN"/>
        </w:rPr>
      </w:pPr>
      <w:r>
        <w:rPr>
          <w:rFonts w:eastAsia="SimSun"/>
          <w:szCs w:val="22"/>
          <w:lang w:eastAsia="zh-CN"/>
        </w:rPr>
        <w:t>Regarding</w:t>
      </w:r>
      <w:r w:rsidR="00F04943">
        <w:rPr>
          <w:rFonts w:eastAsia="SimSun"/>
          <w:szCs w:val="22"/>
          <w:lang w:eastAsia="zh-CN"/>
        </w:rPr>
        <w:t xml:space="preserve"> </w:t>
      </w:r>
      <w:r w:rsidR="00706FC1">
        <w:rPr>
          <w:rFonts w:eastAsia="SimSun"/>
          <w:szCs w:val="22"/>
          <w:lang w:eastAsia="zh-CN"/>
        </w:rPr>
        <w:t xml:space="preserve">the new </w:t>
      </w:r>
      <w:r w:rsidR="00C563D6">
        <w:rPr>
          <w:rFonts w:eastAsia="SimSun"/>
          <w:szCs w:val="22"/>
          <w:lang w:eastAsia="zh-CN"/>
        </w:rPr>
        <w:t>approved</w:t>
      </w:r>
      <w:r w:rsidR="00706FC1">
        <w:rPr>
          <w:rFonts w:eastAsia="SimSun"/>
          <w:szCs w:val="22"/>
          <w:lang w:eastAsia="zh-CN"/>
        </w:rPr>
        <w:t xml:space="preserve"> WI </w:t>
      </w:r>
      <w:r w:rsidR="00C563D6">
        <w:rPr>
          <w:rFonts w:eastAsia="SimSun"/>
          <w:szCs w:val="22"/>
          <w:lang w:eastAsia="zh-CN"/>
        </w:rPr>
        <w:t>of “</w:t>
      </w:r>
      <w:r w:rsidR="00C563D6" w:rsidRPr="00C563D6">
        <w:rPr>
          <w:rFonts w:eastAsia="SimSun"/>
          <w:szCs w:val="22"/>
          <w:lang w:eastAsia="zh-CN"/>
        </w:rPr>
        <w:t>New WID: Introduction of NR TDD band in 1670 – 1675 MHz</w:t>
      </w:r>
      <w:r w:rsidR="00C563D6">
        <w:rPr>
          <w:rFonts w:eastAsia="SimSun"/>
          <w:szCs w:val="22"/>
          <w:lang w:eastAsia="zh-CN"/>
        </w:rPr>
        <w:t>”</w:t>
      </w:r>
      <w:r w:rsidR="00706FC1">
        <w:rPr>
          <w:rFonts w:eastAsia="SimSun"/>
          <w:szCs w:val="22"/>
          <w:lang w:eastAsia="zh-CN"/>
        </w:rPr>
        <w:t xml:space="preserve"> in RAN-Plenary#98e meeting, to define the UE R</w:t>
      </w:r>
      <w:r w:rsidR="00E11D36">
        <w:rPr>
          <w:rFonts w:eastAsia="SimSun"/>
          <w:szCs w:val="22"/>
          <w:lang w:eastAsia="zh-CN"/>
        </w:rPr>
        <w:t xml:space="preserve">F TX and RX </w:t>
      </w:r>
      <w:r w:rsidR="00706FC1">
        <w:rPr>
          <w:rFonts w:eastAsia="SimSun"/>
          <w:szCs w:val="22"/>
          <w:lang w:eastAsia="zh-CN"/>
        </w:rPr>
        <w:t>requirement</w:t>
      </w:r>
      <w:r w:rsidR="00E11D36">
        <w:rPr>
          <w:rFonts w:eastAsia="SimSun"/>
          <w:szCs w:val="22"/>
          <w:lang w:eastAsia="zh-CN"/>
        </w:rPr>
        <w:t>s</w:t>
      </w:r>
      <w:r w:rsidR="00706FC1">
        <w:rPr>
          <w:rFonts w:eastAsia="SimSun"/>
          <w:szCs w:val="22"/>
          <w:lang w:eastAsia="zh-CN"/>
        </w:rPr>
        <w:t xml:space="preserve"> for the new NR band n54 </w:t>
      </w:r>
      <w:r w:rsidR="00E11D36">
        <w:rPr>
          <w:rFonts w:eastAsia="SimSun"/>
          <w:szCs w:val="22"/>
          <w:lang w:eastAsia="zh-CN"/>
        </w:rPr>
        <w:t>are</w:t>
      </w:r>
      <w:r w:rsidR="00706FC1">
        <w:rPr>
          <w:rFonts w:eastAsia="SimSun"/>
          <w:szCs w:val="22"/>
          <w:lang w:eastAsia="zh-CN"/>
        </w:rPr>
        <w:t xml:space="preserve"> needed</w:t>
      </w:r>
      <w:r w:rsidR="00706FC1">
        <w:rPr>
          <w:rFonts w:eastAsia="SimSun"/>
          <w:szCs w:val="22"/>
          <w:lang w:val="en-US" w:eastAsia="zh-CN"/>
        </w:rPr>
        <w:t>.</w:t>
      </w:r>
      <w:r w:rsidR="0049229E">
        <w:rPr>
          <w:rFonts w:eastAsia="SimSun"/>
          <w:szCs w:val="22"/>
          <w:lang w:val="en-US" w:eastAsia="zh-CN"/>
        </w:rPr>
        <w:t xml:space="preserve"> </w:t>
      </w:r>
      <w:r w:rsidR="0049229E">
        <w:rPr>
          <w:rFonts w:eastAsia="SimSun"/>
          <w:szCs w:val="22"/>
          <w:lang w:eastAsia="zh-CN"/>
        </w:rPr>
        <w:t xml:space="preserve">In the contribution, the </w:t>
      </w:r>
      <w:r w:rsidR="00B74810">
        <w:rPr>
          <w:rFonts w:eastAsia="SimSun"/>
          <w:szCs w:val="22"/>
          <w:lang w:eastAsia="zh-CN"/>
        </w:rPr>
        <w:t>potential</w:t>
      </w:r>
      <w:r w:rsidR="00706FC1">
        <w:rPr>
          <w:rFonts w:eastAsia="SimSun"/>
          <w:szCs w:val="22"/>
          <w:lang w:eastAsia="zh-CN"/>
        </w:rPr>
        <w:t xml:space="preserve"> UE RF </w:t>
      </w:r>
      <w:r w:rsidR="00E11D36">
        <w:rPr>
          <w:rFonts w:eastAsia="SimSun"/>
          <w:szCs w:val="22"/>
          <w:lang w:eastAsia="zh-CN"/>
        </w:rPr>
        <w:t xml:space="preserve">TX and RX </w:t>
      </w:r>
      <w:r w:rsidR="00706FC1">
        <w:rPr>
          <w:rFonts w:eastAsia="SimSun"/>
          <w:szCs w:val="22"/>
          <w:lang w:eastAsia="zh-CN"/>
        </w:rPr>
        <w:t>requirement</w:t>
      </w:r>
      <w:r w:rsidR="00B74810">
        <w:rPr>
          <w:rFonts w:eastAsia="SimSun"/>
          <w:szCs w:val="22"/>
          <w:lang w:eastAsia="zh-CN"/>
        </w:rPr>
        <w:t>s</w:t>
      </w:r>
      <w:r w:rsidR="00371EE3">
        <w:rPr>
          <w:rFonts w:eastAsia="SimSun"/>
          <w:szCs w:val="22"/>
          <w:lang w:eastAsia="zh-CN"/>
        </w:rPr>
        <w:t xml:space="preserve"> </w:t>
      </w:r>
      <w:r w:rsidR="00B74810">
        <w:rPr>
          <w:rFonts w:eastAsia="SimSun"/>
          <w:szCs w:val="22"/>
          <w:lang w:eastAsia="zh-CN"/>
        </w:rPr>
        <w:t>are</w:t>
      </w:r>
      <w:r w:rsidR="0049229E">
        <w:rPr>
          <w:rFonts w:eastAsia="SimSun"/>
          <w:szCs w:val="22"/>
          <w:lang w:eastAsia="zh-CN"/>
        </w:rPr>
        <w:t xml:space="preserve"> </w:t>
      </w:r>
      <w:r w:rsidR="00325515">
        <w:rPr>
          <w:rFonts w:eastAsia="SimSun"/>
          <w:szCs w:val="22"/>
          <w:lang w:eastAsia="zh-CN"/>
        </w:rPr>
        <w:t>provided</w:t>
      </w:r>
      <w:r w:rsidR="0049229E">
        <w:rPr>
          <w:rFonts w:eastAsia="SimSun"/>
          <w:szCs w:val="22"/>
          <w:lang w:eastAsia="zh-CN"/>
        </w:rPr>
        <w:t xml:space="preserve">. </w:t>
      </w:r>
      <w:r w:rsidR="00E00EF6">
        <w:rPr>
          <w:rFonts w:eastAsia="SimSun"/>
          <w:szCs w:val="22"/>
          <w:lang w:val="en-US" w:eastAsia="zh-CN"/>
        </w:rPr>
        <w:t xml:space="preserve"> </w:t>
      </w:r>
    </w:p>
    <w:p w14:paraId="3D4F05FB" w14:textId="17EA4B30" w:rsidR="00D22F50" w:rsidRPr="00820D7C" w:rsidRDefault="00D22F50" w:rsidP="00820D7C">
      <w:pPr>
        <w:pStyle w:val="1"/>
        <w:rPr>
          <w:rFonts w:asciiTheme="minorHAnsi" w:hAnsiTheme="minorHAnsi" w:cstheme="minorHAnsi"/>
          <w:sz w:val="32"/>
          <w:lang w:val="en-US" w:eastAsia="zh-CN"/>
        </w:rPr>
      </w:pPr>
      <w:r w:rsidRPr="00820D7C">
        <w:rPr>
          <w:rFonts w:asciiTheme="minorHAnsi" w:hAnsiTheme="minorHAnsi" w:cstheme="minorHAnsi"/>
          <w:sz w:val="32"/>
          <w:lang w:val="en-US" w:eastAsia="zh-CN"/>
        </w:rPr>
        <w:t>RF requirements</w:t>
      </w:r>
    </w:p>
    <w:p w14:paraId="1BA5554A" w14:textId="77777777" w:rsidR="00D22F50" w:rsidRDefault="00D22F50" w:rsidP="00820D7C">
      <w:pPr>
        <w:pStyle w:val="2"/>
        <w:numPr>
          <w:ilvl w:val="0"/>
          <w:numId w:val="0"/>
        </w:numPr>
        <w:spacing w:after="240"/>
        <w:rPr>
          <w:rFonts w:asciiTheme="minorHAnsi" w:hAnsiTheme="minorHAnsi"/>
          <w:sz w:val="28"/>
          <w:szCs w:val="18"/>
        </w:rPr>
      </w:pPr>
      <w:r>
        <w:rPr>
          <w:rFonts w:asciiTheme="minorHAnsi" w:hAnsiTheme="minorHAnsi"/>
          <w:sz w:val="28"/>
          <w:szCs w:val="18"/>
        </w:rPr>
        <w:t>2.1</w:t>
      </w:r>
      <w:r>
        <w:rPr>
          <w:rFonts w:asciiTheme="minorHAnsi" w:hAnsiTheme="minorHAnsi"/>
          <w:sz w:val="28"/>
          <w:szCs w:val="18"/>
        </w:rPr>
        <w:tab/>
        <w:t>General analysis and view for each requirement</w:t>
      </w:r>
    </w:p>
    <w:p w14:paraId="03FA8F19" w14:textId="431ABD9E" w:rsidR="00820D7C" w:rsidRDefault="00820D7C" w:rsidP="00820D7C">
      <w:pPr>
        <w:spacing w:after="160" w:line="256" w:lineRule="auto"/>
        <w:rPr>
          <w:rFonts w:asciiTheme="minorHAnsi" w:hAnsiTheme="minorHAnsi" w:cstheme="minorHAnsi"/>
          <w:lang w:eastAsia="zh-TW"/>
        </w:rPr>
      </w:pPr>
      <w:r>
        <w:rPr>
          <w:rFonts w:asciiTheme="minorHAnsi" w:hAnsiTheme="minorHAnsi" w:cstheme="minorHAnsi"/>
        </w:rPr>
        <w:t>The table below provides analysis on the UE RF requirements for NR band n54. For each requirement, we indicate whether to reuse the existing band 54 requirements from TS</w:t>
      </w:r>
      <w:r>
        <w:rPr>
          <w:rFonts w:asciiTheme="minorHAnsi" w:hAnsiTheme="minorHAnsi" w:cstheme="minorHAnsi"/>
          <w:lang w:eastAsia="zh-TW"/>
        </w:rPr>
        <w:t xml:space="preserve"> </w:t>
      </w:r>
      <w:r>
        <w:rPr>
          <w:rFonts w:asciiTheme="minorHAnsi" w:hAnsiTheme="minorHAnsi" w:cstheme="minorHAnsi"/>
        </w:rPr>
        <w:t>36.101. We also provide comments where some changes may be required</w:t>
      </w:r>
      <w:r w:rsidR="00003A0E">
        <w:rPr>
          <w:rFonts w:asciiTheme="minorHAnsi" w:hAnsiTheme="minorHAnsi" w:cstheme="minorHAnsi"/>
        </w:rPr>
        <w:t xml:space="preserve"> with respect to TS 36.101</w:t>
      </w:r>
      <w:r>
        <w:rPr>
          <w:rFonts w:asciiTheme="minorHAnsi" w:hAnsiTheme="minorHAnsi" w:cstheme="minorHAnsi"/>
        </w:rPr>
        <w:t xml:space="preserve">. </w:t>
      </w:r>
    </w:p>
    <w:p w14:paraId="3E505DD7" w14:textId="77777777" w:rsidR="00820D7C" w:rsidRDefault="00820D7C" w:rsidP="00820D7C">
      <w:pPr>
        <w:spacing w:after="160" w:line="256" w:lineRule="auto"/>
        <w:jc w:val="center"/>
        <w:rPr>
          <w:rFonts w:asciiTheme="minorHAnsi" w:hAnsiTheme="minorHAnsi" w:cstheme="minorHAnsi"/>
          <w:b/>
          <w:bCs/>
          <w:lang w:eastAsia="zh-TW"/>
        </w:rPr>
      </w:pPr>
      <w:r>
        <w:rPr>
          <w:rFonts w:asciiTheme="minorHAnsi" w:hAnsiTheme="minorHAnsi" w:cstheme="minorHAnsi"/>
          <w:b/>
          <w:bCs/>
          <w:lang w:eastAsia="zh-TW"/>
        </w:rPr>
        <w:t>Table 2.1-1</w:t>
      </w:r>
    </w:p>
    <w:tbl>
      <w:tblPr>
        <w:tblStyle w:val="afc"/>
        <w:tblW w:w="0" w:type="auto"/>
        <w:tblLayout w:type="fixed"/>
        <w:tblLook w:val="04A0" w:firstRow="1" w:lastRow="0" w:firstColumn="1" w:lastColumn="0" w:noHBand="0" w:noVBand="1"/>
      </w:tblPr>
      <w:tblGrid>
        <w:gridCol w:w="2830"/>
        <w:gridCol w:w="1134"/>
        <w:gridCol w:w="1418"/>
        <w:gridCol w:w="4249"/>
      </w:tblGrid>
      <w:tr w:rsidR="00820D7C" w14:paraId="4D6C1307" w14:textId="77777777" w:rsidTr="00820D7C">
        <w:tc>
          <w:tcPr>
            <w:tcW w:w="2830" w:type="dxa"/>
            <w:tcBorders>
              <w:top w:val="single" w:sz="4" w:space="0" w:color="auto"/>
              <w:left w:val="single" w:sz="4" w:space="0" w:color="auto"/>
              <w:bottom w:val="single" w:sz="4" w:space="0" w:color="auto"/>
              <w:right w:val="single" w:sz="4" w:space="0" w:color="auto"/>
            </w:tcBorders>
            <w:hideMark/>
          </w:tcPr>
          <w:p w14:paraId="2C2CDDF1" w14:textId="77777777" w:rsidR="00820D7C" w:rsidRDefault="00820D7C">
            <w:pPr>
              <w:spacing w:after="160" w:line="256" w:lineRule="auto"/>
              <w:rPr>
                <w:rFonts w:asciiTheme="minorHAnsi" w:hAnsiTheme="minorHAnsi" w:cstheme="minorHAnsi"/>
                <w:b/>
                <w:bCs/>
              </w:rPr>
            </w:pPr>
            <w:r>
              <w:rPr>
                <w:rFonts w:asciiTheme="minorHAnsi" w:hAnsiTheme="minorHAnsi" w:cstheme="minorHAnsi"/>
                <w:b/>
                <w:bCs/>
              </w:rPr>
              <w:t>Requirement name</w:t>
            </w:r>
          </w:p>
        </w:tc>
        <w:tc>
          <w:tcPr>
            <w:tcW w:w="1134" w:type="dxa"/>
            <w:tcBorders>
              <w:top w:val="single" w:sz="4" w:space="0" w:color="auto"/>
              <w:left w:val="single" w:sz="4" w:space="0" w:color="auto"/>
              <w:bottom w:val="single" w:sz="4" w:space="0" w:color="auto"/>
              <w:right w:val="single" w:sz="4" w:space="0" w:color="auto"/>
            </w:tcBorders>
            <w:hideMark/>
          </w:tcPr>
          <w:p w14:paraId="504B426A" w14:textId="77777777" w:rsidR="00820D7C" w:rsidRDefault="00820D7C">
            <w:pPr>
              <w:spacing w:after="160" w:line="256" w:lineRule="auto"/>
              <w:rPr>
                <w:rFonts w:asciiTheme="minorHAnsi" w:hAnsiTheme="minorHAnsi" w:cstheme="minorHAnsi"/>
                <w:b/>
                <w:bCs/>
              </w:rPr>
            </w:pPr>
            <w:r>
              <w:rPr>
                <w:rFonts w:asciiTheme="minorHAnsi" w:hAnsiTheme="minorHAnsi" w:cstheme="minorHAnsi"/>
                <w:b/>
                <w:bCs/>
              </w:rPr>
              <w:t>Band-specific?</w:t>
            </w:r>
          </w:p>
        </w:tc>
        <w:tc>
          <w:tcPr>
            <w:tcW w:w="1418" w:type="dxa"/>
            <w:tcBorders>
              <w:top w:val="single" w:sz="4" w:space="0" w:color="auto"/>
              <w:left w:val="single" w:sz="4" w:space="0" w:color="auto"/>
              <w:bottom w:val="single" w:sz="4" w:space="0" w:color="auto"/>
              <w:right w:val="single" w:sz="4" w:space="0" w:color="auto"/>
            </w:tcBorders>
            <w:hideMark/>
          </w:tcPr>
          <w:p w14:paraId="723FAA81" w14:textId="77777777" w:rsidR="00820D7C" w:rsidRDefault="00820D7C">
            <w:pPr>
              <w:spacing w:after="160" w:line="256" w:lineRule="auto"/>
              <w:rPr>
                <w:rFonts w:asciiTheme="minorHAnsi" w:hAnsiTheme="minorHAnsi" w:cstheme="minorHAnsi"/>
                <w:b/>
                <w:bCs/>
              </w:rPr>
            </w:pPr>
            <w:r>
              <w:rPr>
                <w:rFonts w:asciiTheme="minorHAnsi" w:hAnsiTheme="minorHAnsi" w:cstheme="minorHAnsi"/>
                <w:b/>
                <w:bCs/>
              </w:rPr>
              <w:t>Reuse 36.101 requirement?</w:t>
            </w:r>
          </w:p>
        </w:tc>
        <w:tc>
          <w:tcPr>
            <w:tcW w:w="4249" w:type="dxa"/>
            <w:tcBorders>
              <w:top w:val="single" w:sz="4" w:space="0" w:color="auto"/>
              <w:left w:val="single" w:sz="4" w:space="0" w:color="auto"/>
              <w:bottom w:val="single" w:sz="4" w:space="0" w:color="auto"/>
              <w:right w:val="single" w:sz="4" w:space="0" w:color="auto"/>
            </w:tcBorders>
            <w:hideMark/>
          </w:tcPr>
          <w:p w14:paraId="0F7D1A71" w14:textId="77777777" w:rsidR="00820D7C" w:rsidRDefault="00820D7C">
            <w:pPr>
              <w:spacing w:after="160" w:line="256" w:lineRule="auto"/>
              <w:rPr>
                <w:rFonts w:asciiTheme="minorHAnsi" w:hAnsiTheme="minorHAnsi" w:cstheme="minorHAnsi"/>
                <w:b/>
                <w:bCs/>
              </w:rPr>
            </w:pPr>
            <w:r>
              <w:rPr>
                <w:rFonts w:asciiTheme="minorHAnsi" w:hAnsiTheme="minorHAnsi" w:cstheme="minorHAnsi"/>
                <w:b/>
                <w:bCs/>
              </w:rPr>
              <w:t>Comments</w:t>
            </w:r>
          </w:p>
        </w:tc>
      </w:tr>
      <w:tr w:rsidR="00FA5EEF" w14:paraId="6AD289BD" w14:textId="77777777" w:rsidTr="00820D7C">
        <w:tc>
          <w:tcPr>
            <w:tcW w:w="2830" w:type="dxa"/>
            <w:tcBorders>
              <w:top w:val="single" w:sz="4" w:space="0" w:color="auto"/>
              <w:left w:val="single" w:sz="4" w:space="0" w:color="auto"/>
              <w:bottom w:val="single" w:sz="4" w:space="0" w:color="auto"/>
              <w:right w:val="single" w:sz="4" w:space="0" w:color="auto"/>
            </w:tcBorders>
          </w:tcPr>
          <w:p w14:paraId="1F907271" w14:textId="23BA35FB" w:rsidR="00FA5EEF" w:rsidRPr="001D3D08" w:rsidRDefault="00FA5EEF">
            <w:pPr>
              <w:spacing w:after="160" w:line="256" w:lineRule="auto"/>
              <w:rPr>
                <w:rFonts w:asciiTheme="minorHAnsi" w:hAnsiTheme="minorHAnsi" w:cstheme="minorHAnsi"/>
                <w:lang w:eastAsia="zh-TW"/>
              </w:rPr>
            </w:pPr>
            <w:r w:rsidRPr="001D3D08">
              <w:rPr>
                <w:rFonts w:asciiTheme="minorHAnsi" w:hAnsiTheme="minorHAnsi" w:cstheme="minorHAnsi"/>
                <w:lang w:eastAsia="zh-TW"/>
              </w:rPr>
              <w:t xml:space="preserve">Clause 6: </w:t>
            </w:r>
            <w:r w:rsidRPr="001D3D08">
              <w:rPr>
                <w:rFonts w:asciiTheme="minorHAnsi" w:hAnsiTheme="minorHAnsi" w:cstheme="minorHAnsi"/>
              </w:rPr>
              <w:t>Transmitter Characteristics</w:t>
            </w:r>
          </w:p>
        </w:tc>
        <w:tc>
          <w:tcPr>
            <w:tcW w:w="1134" w:type="dxa"/>
            <w:tcBorders>
              <w:top w:val="single" w:sz="4" w:space="0" w:color="auto"/>
              <w:left w:val="single" w:sz="4" w:space="0" w:color="auto"/>
              <w:bottom w:val="single" w:sz="4" w:space="0" w:color="auto"/>
              <w:right w:val="single" w:sz="4" w:space="0" w:color="auto"/>
            </w:tcBorders>
          </w:tcPr>
          <w:p w14:paraId="03830F4E" w14:textId="77777777" w:rsidR="00FA5EEF" w:rsidRDefault="00FA5EEF">
            <w:pPr>
              <w:spacing w:after="160" w:line="256" w:lineRule="auto"/>
              <w:rPr>
                <w:rFonts w:asciiTheme="minorHAnsi" w:hAnsiTheme="minorHAnsi" w:cstheme="minorHAnsi"/>
              </w:rPr>
            </w:pPr>
          </w:p>
        </w:tc>
        <w:tc>
          <w:tcPr>
            <w:tcW w:w="1418" w:type="dxa"/>
            <w:tcBorders>
              <w:top w:val="single" w:sz="4" w:space="0" w:color="auto"/>
              <w:left w:val="single" w:sz="4" w:space="0" w:color="auto"/>
              <w:bottom w:val="single" w:sz="4" w:space="0" w:color="auto"/>
              <w:right w:val="single" w:sz="4" w:space="0" w:color="auto"/>
            </w:tcBorders>
          </w:tcPr>
          <w:p w14:paraId="55EEC3EE" w14:textId="77777777" w:rsidR="00FA5EEF" w:rsidRDefault="00FA5EEF">
            <w:pPr>
              <w:spacing w:after="160" w:line="256" w:lineRule="auto"/>
              <w:rPr>
                <w:rFonts w:asciiTheme="minorHAnsi" w:hAnsiTheme="minorHAnsi" w:cstheme="minorHAnsi"/>
              </w:rPr>
            </w:pPr>
          </w:p>
        </w:tc>
        <w:tc>
          <w:tcPr>
            <w:tcW w:w="4249" w:type="dxa"/>
            <w:tcBorders>
              <w:top w:val="single" w:sz="4" w:space="0" w:color="auto"/>
              <w:left w:val="single" w:sz="4" w:space="0" w:color="auto"/>
              <w:bottom w:val="single" w:sz="4" w:space="0" w:color="auto"/>
              <w:right w:val="single" w:sz="4" w:space="0" w:color="auto"/>
            </w:tcBorders>
          </w:tcPr>
          <w:p w14:paraId="43DF5BD3" w14:textId="77777777" w:rsidR="00FA5EEF" w:rsidRDefault="00FA5EEF">
            <w:pPr>
              <w:spacing w:after="160" w:line="256" w:lineRule="auto"/>
              <w:rPr>
                <w:rFonts w:asciiTheme="minorHAnsi" w:hAnsiTheme="minorHAnsi" w:cstheme="minorHAnsi"/>
                <w:lang w:eastAsia="zh-TW"/>
              </w:rPr>
            </w:pPr>
          </w:p>
        </w:tc>
      </w:tr>
      <w:tr w:rsidR="00820D7C" w14:paraId="7B8B9CAB" w14:textId="77777777" w:rsidTr="00820D7C">
        <w:tc>
          <w:tcPr>
            <w:tcW w:w="2830" w:type="dxa"/>
            <w:tcBorders>
              <w:top w:val="single" w:sz="4" w:space="0" w:color="auto"/>
              <w:left w:val="single" w:sz="4" w:space="0" w:color="auto"/>
              <w:bottom w:val="single" w:sz="4" w:space="0" w:color="auto"/>
              <w:right w:val="single" w:sz="4" w:space="0" w:color="auto"/>
            </w:tcBorders>
            <w:hideMark/>
          </w:tcPr>
          <w:p w14:paraId="4986DCE3" w14:textId="6CFFF270" w:rsidR="00820D7C" w:rsidRPr="001D3D08" w:rsidRDefault="00B1163C">
            <w:pPr>
              <w:spacing w:after="160" w:line="256" w:lineRule="auto"/>
              <w:rPr>
                <w:rFonts w:asciiTheme="minorHAnsi" w:hAnsiTheme="minorHAnsi" w:cstheme="minorHAnsi"/>
                <w:lang w:eastAsia="zh-TW"/>
              </w:rPr>
            </w:pPr>
            <w:r w:rsidRPr="001D3D08">
              <w:rPr>
                <w:rFonts w:asciiTheme="minorHAnsi" w:hAnsiTheme="minorHAnsi" w:cstheme="minorHAnsi"/>
                <w:lang w:eastAsia="zh-CN"/>
              </w:rPr>
              <w:t xml:space="preserve">UE </w:t>
            </w:r>
            <w:r w:rsidRPr="001D3D08">
              <w:rPr>
                <w:rFonts w:asciiTheme="minorHAnsi" w:hAnsiTheme="minorHAnsi" w:cstheme="minorHAnsi"/>
              </w:rPr>
              <w:t>maximum output power</w:t>
            </w:r>
          </w:p>
        </w:tc>
        <w:tc>
          <w:tcPr>
            <w:tcW w:w="1134" w:type="dxa"/>
            <w:tcBorders>
              <w:top w:val="single" w:sz="4" w:space="0" w:color="auto"/>
              <w:left w:val="single" w:sz="4" w:space="0" w:color="auto"/>
              <w:bottom w:val="single" w:sz="4" w:space="0" w:color="auto"/>
              <w:right w:val="single" w:sz="4" w:space="0" w:color="auto"/>
            </w:tcBorders>
            <w:hideMark/>
          </w:tcPr>
          <w:p w14:paraId="55D4C37C" w14:textId="77777777" w:rsidR="00820D7C" w:rsidRDefault="00820D7C">
            <w:pPr>
              <w:spacing w:after="160" w:line="256" w:lineRule="auto"/>
              <w:rPr>
                <w:rFonts w:asciiTheme="minorHAnsi" w:hAnsiTheme="minorHAnsi" w:cstheme="minorHAnsi"/>
              </w:rPr>
            </w:pPr>
            <w:r>
              <w:rPr>
                <w:rFonts w:asciiTheme="minorHAnsi" w:hAnsiTheme="minorHAnsi" w:cstheme="minorHAnsi"/>
              </w:rPr>
              <w:t>No</w:t>
            </w:r>
          </w:p>
        </w:tc>
        <w:tc>
          <w:tcPr>
            <w:tcW w:w="1418" w:type="dxa"/>
            <w:tcBorders>
              <w:top w:val="single" w:sz="4" w:space="0" w:color="auto"/>
              <w:left w:val="single" w:sz="4" w:space="0" w:color="auto"/>
              <w:bottom w:val="single" w:sz="4" w:space="0" w:color="auto"/>
              <w:right w:val="single" w:sz="4" w:space="0" w:color="auto"/>
            </w:tcBorders>
            <w:hideMark/>
          </w:tcPr>
          <w:p w14:paraId="5E5C4FC6" w14:textId="21E7678E" w:rsidR="00820D7C" w:rsidRDefault="00820D7C">
            <w:pPr>
              <w:spacing w:after="160" w:line="256" w:lineRule="auto"/>
              <w:rPr>
                <w:rFonts w:asciiTheme="minorHAnsi" w:hAnsiTheme="minorHAnsi" w:cstheme="minorHAnsi"/>
              </w:rPr>
            </w:pPr>
            <w:r>
              <w:rPr>
                <w:rFonts w:asciiTheme="minorHAnsi" w:hAnsiTheme="minorHAnsi" w:cstheme="minorHAnsi"/>
              </w:rPr>
              <w:t>Yes</w:t>
            </w:r>
          </w:p>
        </w:tc>
        <w:tc>
          <w:tcPr>
            <w:tcW w:w="4249" w:type="dxa"/>
            <w:tcBorders>
              <w:top w:val="single" w:sz="4" w:space="0" w:color="auto"/>
              <w:left w:val="single" w:sz="4" w:space="0" w:color="auto"/>
              <w:bottom w:val="single" w:sz="4" w:space="0" w:color="auto"/>
              <w:right w:val="single" w:sz="4" w:space="0" w:color="auto"/>
            </w:tcBorders>
            <w:hideMark/>
          </w:tcPr>
          <w:p w14:paraId="166D5612" w14:textId="019A5E0F" w:rsidR="00820D7C" w:rsidRDefault="00B1163C">
            <w:pPr>
              <w:spacing w:after="160" w:line="256" w:lineRule="auto"/>
              <w:rPr>
                <w:rFonts w:asciiTheme="minorHAnsi" w:hAnsiTheme="minorHAnsi" w:cstheme="minorHAnsi"/>
                <w:lang w:eastAsia="zh-TW"/>
              </w:rPr>
            </w:pPr>
            <w:r>
              <w:rPr>
                <w:rFonts w:asciiTheme="minorHAnsi" w:hAnsiTheme="minorHAnsi" w:cstheme="minorHAnsi"/>
                <w:lang w:eastAsia="zh-TW"/>
              </w:rPr>
              <w:t>23dBm with +/-2dB tolerance</w:t>
            </w:r>
          </w:p>
        </w:tc>
      </w:tr>
      <w:tr w:rsidR="00820D7C" w14:paraId="11A81FF4" w14:textId="77777777" w:rsidTr="00820D7C">
        <w:tc>
          <w:tcPr>
            <w:tcW w:w="2830" w:type="dxa"/>
            <w:tcBorders>
              <w:top w:val="single" w:sz="4" w:space="0" w:color="auto"/>
              <w:left w:val="single" w:sz="4" w:space="0" w:color="auto"/>
              <w:bottom w:val="single" w:sz="4" w:space="0" w:color="auto"/>
              <w:right w:val="single" w:sz="4" w:space="0" w:color="auto"/>
            </w:tcBorders>
            <w:hideMark/>
          </w:tcPr>
          <w:p w14:paraId="36064BCD" w14:textId="535F9E2C" w:rsidR="00820D7C" w:rsidRPr="001D3D08" w:rsidRDefault="00A34731">
            <w:pPr>
              <w:spacing w:after="160" w:line="256" w:lineRule="auto"/>
              <w:rPr>
                <w:rFonts w:asciiTheme="minorHAnsi" w:hAnsiTheme="minorHAnsi" w:cstheme="minorHAnsi"/>
                <w:lang w:eastAsia="zh-TW"/>
              </w:rPr>
            </w:pPr>
            <w:r w:rsidRPr="00A34731">
              <w:rPr>
                <w:rFonts w:asciiTheme="minorHAnsi" w:hAnsiTheme="minorHAnsi" w:cstheme="minorHAnsi"/>
              </w:rPr>
              <w:t>UE additional maximum output power reduction</w:t>
            </w:r>
          </w:p>
        </w:tc>
        <w:tc>
          <w:tcPr>
            <w:tcW w:w="1134" w:type="dxa"/>
            <w:tcBorders>
              <w:top w:val="single" w:sz="4" w:space="0" w:color="auto"/>
              <w:left w:val="single" w:sz="4" w:space="0" w:color="auto"/>
              <w:bottom w:val="single" w:sz="4" w:space="0" w:color="auto"/>
              <w:right w:val="single" w:sz="4" w:space="0" w:color="auto"/>
            </w:tcBorders>
            <w:hideMark/>
          </w:tcPr>
          <w:p w14:paraId="2A96BEBB" w14:textId="44341676" w:rsidR="00820D7C" w:rsidRDefault="00361717">
            <w:pPr>
              <w:spacing w:after="160" w:line="256" w:lineRule="auto"/>
              <w:rPr>
                <w:rFonts w:asciiTheme="minorHAnsi" w:hAnsiTheme="minorHAnsi" w:cstheme="minorHAnsi"/>
              </w:rPr>
            </w:pPr>
            <w:r>
              <w:rPr>
                <w:rFonts w:asciiTheme="minorHAnsi" w:hAnsiTheme="minorHAnsi" w:cstheme="minorHAnsi"/>
              </w:rPr>
              <w:t>Yes</w:t>
            </w:r>
          </w:p>
        </w:tc>
        <w:tc>
          <w:tcPr>
            <w:tcW w:w="1418" w:type="dxa"/>
            <w:tcBorders>
              <w:top w:val="single" w:sz="4" w:space="0" w:color="auto"/>
              <w:left w:val="single" w:sz="4" w:space="0" w:color="auto"/>
              <w:bottom w:val="single" w:sz="4" w:space="0" w:color="auto"/>
              <w:right w:val="single" w:sz="4" w:space="0" w:color="auto"/>
            </w:tcBorders>
            <w:hideMark/>
          </w:tcPr>
          <w:p w14:paraId="741FDBCE" w14:textId="3C21123F" w:rsidR="00820D7C" w:rsidRDefault="00361717">
            <w:pPr>
              <w:spacing w:after="160" w:line="256" w:lineRule="auto"/>
              <w:rPr>
                <w:rFonts w:asciiTheme="minorHAnsi" w:hAnsiTheme="minorHAnsi" w:cstheme="minorHAnsi"/>
              </w:rPr>
            </w:pPr>
            <w:r>
              <w:rPr>
                <w:rFonts w:asciiTheme="minorHAnsi" w:hAnsiTheme="minorHAnsi" w:cstheme="minorHAnsi"/>
              </w:rPr>
              <w:t>No</w:t>
            </w:r>
            <w:r w:rsidR="004F730C">
              <w:rPr>
                <w:rFonts w:asciiTheme="minorHAnsi" w:hAnsiTheme="minorHAnsi" w:cstheme="minorHAnsi"/>
              </w:rPr>
              <w:t>. See Comments</w:t>
            </w:r>
          </w:p>
        </w:tc>
        <w:tc>
          <w:tcPr>
            <w:tcW w:w="4249" w:type="dxa"/>
            <w:tcBorders>
              <w:top w:val="single" w:sz="4" w:space="0" w:color="auto"/>
              <w:left w:val="single" w:sz="4" w:space="0" w:color="auto"/>
              <w:bottom w:val="single" w:sz="4" w:space="0" w:color="auto"/>
              <w:right w:val="single" w:sz="4" w:space="0" w:color="auto"/>
            </w:tcBorders>
            <w:hideMark/>
          </w:tcPr>
          <w:p w14:paraId="66731933" w14:textId="77777777" w:rsidR="00820D7C" w:rsidRDefault="00361717">
            <w:pPr>
              <w:spacing w:after="160" w:line="256" w:lineRule="auto"/>
              <w:rPr>
                <w:rFonts w:asciiTheme="minorHAnsi" w:hAnsiTheme="minorHAnsi" w:cstheme="minorHAnsi"/>
              </w:rPr>
            </w:pPr>
            <w:r>
              <w:rPr>
                <w:rFonts w:asciiTheme="minorHAnsi" w:hAnsiTheme="minorHAnsi" w:cstheme="minorHAnsi"/>
              </w:rPr>
              <w:t>CBW of 5MHz; A-MPR(dB) is N/A</w:t>
            </w:r>
          </w:p>
          <w:p w14:paraId="05405FCE" w14:textId="2950EFCE" w:rsidR="00361717" w:rsidRPr="00361717" w:rsidRDefault="004F730C">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lang w:eastAsia="zh-TW"/>
              </w:rPr>
              <w:t>Need to confirm whether N</w:t>
            </w:r>
            <w:r w:rsidR="00361717">
              <w:rPr>
                <w:rFonts w:asciiTheme="minorHAnsi" w:eastAsiaTheme="minorEastAsia" w:hAnsiTheme="minorHAnsi" w:cstheme="minorHAnsi"/>
                <w:lang w:eastAsia="zh-TW"/>
              </w:rPr>
              <w:t xml:space="preserve">etwork Signalling </w:t>
            </w:r>
            <w:r w:rsidR="00361717" w:rsidRPr="004F730C">
              <w:rPr>
                <w:rFonts w:asciiTheme="minorHAnsi" w:eastAsiaTheme="minorEastAsia" w:hAnsiTheme="minorHAnsi" w:cstheme="minorHAnsi"/>
                <w:b/>
                <w:bCs/>
                <w:lang w:eastAsia="zh-TW"/>
              </w:rPr>
              <w:t>NS_</w:t>
            </w:r>
            <w:r w:rsidR="00A34731" w:rsidRPr="004F730C">
              <w:rPr>
                <w:rFonts w:asciiTheme="minorHAnsi" w:eastAsiaTheme="minorEastAsia" w:hAnsiTheme="minorHAnsi" w:cstheme="minorHAnsi"/>
                <w:b/>
                <w:bCs/>
                <w:lang w:eastAsia="zh-TW"/>
              </w:rPr>
              <w:t>62</w:t>
            </w:r>
            <w:r w:rsidRPr="004F730C">
              <w:rPr>
                <w:rFonts w:asciiTheme="minorHAnsi" w:eastAsiaTheme="minorEastAsia" w:hAnsiTheme="minorHAnsi" w:cstheme="minorHAnsi"/>
                <w:b/>
                <w:bCs/>
                <w:lang w:eastAsia="zh-TW"/>
              </w:rPr>
              <w:t xml:space="preserve"> </w:t>
            </w:r>
            <w:r>
              <w:rPr>
                <w:rFonts w:asciiTheme="minorHAnsi" w:eastAsiaTheme="minorEastAsia" w:hAnsiTheme="minorHAnsi" w:cstheme="minorHAnsi"/>
                <w:lang w:eastAsia="zh-TW"/>
              </w:rPr>
              <w:t xml:space="preserve">could be used. </w:t>
            </w:r>
          </w:p>
        </w:tc>
      </w:tr>
      <w:tr w:rsidR="00361717" w14:paraId="520A14A9" w14:textId="77777777" w:rsidTr="00820D7C">
        <w:trPr>
          <w:trHeight w:val="402"/>
        </w:trPr>
        <w:tc>
          <w:tcPr>
            <w:tcW w:w="2830" w:type="dxa"/>
            <w:tcBorders>
              <w:top w:val="single" w:sz="4" w:space="0" w:color="auto"/>
              <w:left w:val="single" w:sz="4" w:space="0" w:color="auto"/>
              <w:bottom w:val="single" w:sz="4" w:space="0" w:color="auto"/>
              <w:right w:val="single" w:sz="4" w:space="0" w:color="auto"/>
            </w:tcBorders>
            <w:hideMark/>
          </w:tcPr>
          <w:p w14:paraId="2089772A" w14:textId="22C6CB7B" w:rsidR="00361717" w:rsidRPr="001D3D08" w:rsidRDefault="00361717" w:rsidP="00361717">
            <w:pPr>
              <w:spacing w:after="160" w:line="256" w:lineRule="auto"/>
              <w:rPr>
                <w:rFonts w:asciiTheme="minorHAnsi" w:hAnsiTheme="minorHAnsi" w:cstheme="minorHAnsi"/>
              </w:rPr>
            </w:pPr>
            <w:r w:rsidRPr="001D3D08">
              <w:rPr>
                <w:rFonts w:asciiTheme="minorHAnsi" w:hAnsiTheme="minorHAnsi" w:cstheme="minorHAnsi"/>
              </w:rPr>
              <w:t>Spurious emission</w:t>
            </w:r>
            <w:r w:rsidR="00606301">
              <w:rPr>
                <w:rFonts w:asciiTheme="minorHAnsi" w:hAnsiTheme="minorHAnsi" w:cstheme="minorHAnsi"/>
              </w:rPr>
              <w:t xml:space="preserve">s for </w:t>
            </w:r>
            <w:r w:rsidRPr="001D3D08">
              <w:rPr>
                <w:rFonts w:asciiTheme="minorHAnsi" w:hAnsiTheme="minorHAnsi" w:cstheme="minorHAnsi"/>
              </w:rPr>
              <w:t>UE co-existence</w:t>
            </w:r>
          </w:p>
        </w:tc>
        <w:tc>
          <w:tcPr>
            <w:tcW w:w="1134" w:type="dxa"/>
            <w:tcBorders>
              <w:top w:val="single" w:sz="4" w:space="0" w:color="auto"/>
              <w:left w:val="single" w:sz="4" w:space="0" w:color="auto"/>
              <w:bottom w:val="single" w:sz="4" w:space="0" w:color="auto"/>
              <w:right w:val="single" w:sz="4" w:space="0" w:color="auto"/>
            </w:tcBorders>
          </w:tcPr>
          <w:p w14:paraId="54AD547B" w14:textId="0B4DBA10" w:rsidR="00361717" w:rsidRDefault="00361717" w:rsidP="00361717">
            <w:pPr>
              <w:spacing w:after="160" w:line="256" w:lineRule="auto"/>
              <w:rPr>
                <w:rFonts w:asciiTheme="minorHAnsi" w:hAnsiTheme="minorHAnsi" w:cstheme="minorHAnsi"/>
                <w:lang w:eastAsia="zh-TW"/>
              </w:rPr>
            </w:pPr>
            <w:r>
              <w:rPr>
                <w:rFonts w:asciiTheme="minorHAnsi" w:hAnsiTheme="minorHAnsi" w:cstheme="minorHAnsi"/>
              </w:rPr>
              <w:t>Yes</w:t>
            </w:r>
          </w:p>
        </w:tc>
        <w:tc>
          <w:tcPr>
            <w:tcW w:w="1418" w:type="dxa"/>
            <w:tcBorders>
              <w:top w:val="single" w:sz="4" w:space="0" w:color="auto"/>
              <w:left w:val="single" w:sz="4" w:space="0" w:color="auto"/>
              <w:bottom w:val="single" w:sz="4" w:space="0" w:color="auto"/>
              <w:right w:val="single" w:sz="4" w:space="0" w:color="auto"/>
            </w:tcBorders>
          </w:tcPr>
          <w:p w14:paraId="188EE4CD" w14:textId="7C81C32F" w:rsidR="00361717" w:rsidRDefault="00BA70EA" w:rsidP="00361717">
            <w:pPr>
              <w:spacing w:after="160" w:line="256" w:lineRule="auto"/>
              <w:rPr>
                <w:rFonts w:asciiTheme="minorHAnsi" w:hAnsiTheme="minorHAnsi" w:cstheme="minorHAnsi"/>
                <w:lang w:eastAsia="zh-TW"/>
              </w:rPr>
            </w:pPr>
            <w:r>
              <w:rPr>
                <w:rFonts w:asciiTheme="minorHAnsi" w:hAnsiTheme="minorHAnsi" w:cstheme="minorHAnsi"/>
              </w:rPr>
              <w:t>Yes</w:t>
            </w:r>
            <w:r w:rsidR="00902B31">
              <w:rPr>
                <w:rFonts w:asciiTheme="minorHAnsi" w:hAnsiTheme="minorHAnsi" w:cstheme="minorHAnsi"/>
              </w:rPr>
              <w:t>. S</w:t>
            </w:r>
            <w:r w:rsidR="003A7394">
              <w:rPr>
                <w:rFonts w:asciiTheme="minorHAnsi" w:hAnsiTheme="minorHAnsi" w:cstheme="minorHAnsi"/>
              </w:rPr>
              <w:t>ee Comments</w:t>
            </w:r>
          </w:p>
        </w:tc>
        <w:tc>
          <w:tcPr>
            <w:tcW w:w="4249" w:type="dxa"/>
            <w:tcBorders>
              <w:top w:val="single" w:sz="4" w:space="0" w:color="auto"/>
              <w:left w:val="single" w:sz="4" w:space="0" w:color="auto"/>
              <w:bottom w:val="single" w:sz="4" w:space="0" w:color="auto"/>
              <w:right w:val="single" w:sz="4" w:space="0" w:color="auto"/>
            </w:tcBorders>
          </w:tcPr>
          <w:p w14:paraId="3CEC5873" w14:textId="601ED26A" w:rsidR="00361717" w:rsidRDefault="008E7A3F" w:rsidP="00361717">
            <w:pPr>
              <w:spacing w:after="160" w:line="256" w:lineRule="auto"/>
              <w:rPr>
                <w:rFonts w:asciiTheme="minorHAnsi" w:hAnsiTheme="minorHAnsi" w:cstheme="minorHAnsi"/>
              </w:rPr>
            </w:pPr>
            <w:r>
              <w:rPr>
                <w:rFonts w:asciiTheme="minorHAnsi" w:hAnsiTheme="minorHAnsi" w:cstheme="minorHAnsi"/>
              </w:rPr>
              <w:t>Expect the requirement</w:t>
            </w:r>
            <w:r w:rsidR="00003A0E">
              <w:rPr>
                <w:rFonts w:asciiTheme="minorHAnsi" w:hAnsiTheme="minorHAnsi" w:cstheme="minorHAnsi"/>
              </w:rPr>
              <w:t>s</w:t>
            </w:r>
            <w:r>
              <w:rPr>
                <w:rFonts w:asciiTheme="minorHAnsi" w:hAnsiTheme="minorHAnsi" w:cstheme="minorHAnsi"/>
              </w:rPr>
              <w:t xml:space="preserve"> in </w:t>
            </w:r>
            <w:r w:rsidR="00003A0E">
              <w:rPr>
                <w:rFonts w:asciiTheme="minorHAnsi" w:hAnsiTheme="minorHAnsi" w:cstheme="minorHAnsi"/>
              </w:rPr>
              <w:t>TS 36.101</w:t>
            </w:r>
            <w:r>
              <w:rPr>
                <w:rFonts w:asciiTheme="minorHAnsi" w:hAnsiTheme="minorHAnsi" w:cstheme="minorHAnsi"/>
              </w:rPr>
              <w:t xml:space="preserve"> Table </w:t>
            </w:r>
            <w:r w:rsidR="00003A0E">
              <w:rPr>
                <w:rFonts w:asciiTheme="minorHAnsi" w:hAnsiTheme="minorHAnsi" w:cstheme="minorHAnsi"/>
              </w:rPr>
              <w:t xml:space="preserve">6.6.3.2-1 as </w:t>
            </w:r>
            <w:r w:rsidR="00003A0E" w:rsidRPr="003A7394">
              <w:rPr>
                <w:rFonts w:asciiTheme="minorHAnsi" w:hAnsiTheme="minorHAnsi" w:cstheme="minorHAnsi"/>
                <w:b/>
                <w:bCs/>
              </w:rPr>
              <w:t>reference</w:t>
            </w:r>
          </w:p>
        </w:tc>
      </w:tr>
      <w:tr w:rsidR="00820D7C" w14:paraId="7A5A8937" w14:textId="77777777" w:rsidTr="00361717">
        <w:tc>
          <w:tcPr>
            <w:tcW w:w="2830" w:type="dxa"/>
            <w:tcBorders>
              <w:top w:val="single" w:sz="4" w:space="0" w:color="auto"/>
              <w:left w:val="single" w:sz="4" w:space="0" w:color="auto"/>
              <w:bottom w:val="single" w:sz="4" w:space="0" w:color="auto"/>
              <w:right w:val="single" w:sz="4" w:space="0" w:color="auto"/>
            </w:tcBorders>
            <w:hideMark/>
          </w:tcPr>
          <w:p w14:paraId="06934B33" w14:textId="0057F895" w:rsidR="00820D7C" w:rsidRPr="001D3D08" w:rsidRDefault="00B1163C">
            <w:pPr>
              <w:spacing w:after="160" w:line="256" w:lineRule="auto"/>
              <w:rPr>
                <w:rFonts w:asciiTheme="minorHAnsi" w:hAnsiTheme="minorHAnsi" w:cstheme="minorHAnsi"/>
              </w:rPr>
            </w:pPr>
            <w:r w:rsidRPr="001D3D08">
              <w:rPr>
                <w:rFonts w:asciiTheme="minorHAnsi" w:hAnsiTheme="minorHAnsi" w:cstheme="minorHAnsi"/>
              </w:rPr>
              <w:t>Additional spurious emissions</w:t>
            </w:r>
          </w:p>
        </w:tc>
        <w:tc>
          <w:tcPr>
            <w:tcW w:w="1134" w:type="dxa"/>
            <w:tcBorders>
              <w:top w:val="single" w:sz="4" w:space="0" w:color="auto"/>
              <w:left w:val="single" w:sz="4" w:space="0" w:color="auto"/>
              <w:bottom w:val="single" w:sz="4" w:space="0" w:color="auto"/>
              <w:right w:val="single" w:sz="4" w:space="0" w:color="auto"/>
            </w:tcBorders>
            <w:hideMark/>
          </w:tcPr>
          <w:p w14:paraId="5BB88C23" w14:textId="77777777" w:rsidR="00820D7C" w:rsidRDefault="00820D7C">
            <w:pPr>
              <w:spacing w:after="160" w:line="256" w:lineRule="auto"/>
              <w:rPr>
                <w:rFonts w:asciiTheme="minorHAnsi" w:hAnsiTheme="minorHAnsi" w:cstheme="minorHAnsi"/>
                <w:lang w:eastAsia="zh-TW"/>
              </w:rPr>
            </w:pPr>
            <w:r>
              <w:rPr>
                <w:rFonts w:asciiTheme="minorHAnsi" w:hAnsiTheme="minorHAnsi" w:cstheme="minorHAnsi"/>
                <w:lang w:eastAsia="zh-TW"/>
              </w:rPr>
              <w:t>Yes</w:t>
            </w:r>
          </w:p>
        </w:tc>
        <w:tc>
          <w:tcPr>
            <w:tcW w:w="1418" w:type="dxa"/>
            <w:tcBorders>
              <w:top w:val="single" w:sz="4" w:space="0" w:color="auto"/>
              <w:left w:val="single" w:sz="4" w:space="0" w:color="auto"/>
              <w:bottom w:val="single" w:sz="4" w:space="0" w:color="auto"/>
              <w:right w:val="single" w:sz="4" w:space="0" w:color="auto"/>
            </w:tcBorders>
            <w:hideMark/>
          </w:tcPr>
          <w:p w14:paraId="51E505C9" w14:textId="79D15835" w:rsidR="00820D7C" w:rsidRDefault="00361717">
            <w:pPr>
              <w:spacing w:after="160" w:line="256" w:lineRule="auto"/>
              <w:rPr>
                <w:rFonts w:asciiTheme="minorHAnsi" w:hAnsiTheme="minorHAnsi" w:cstheme="minorHAnsi"/>
                <w:lang w:eastAsia="zh-TW"/>
              </w:rPr>
            </w:pPr>
            <w:r>
              <w:rPr>
                <w:rFonts w:asciiTheme="minorHAnsi" w:hAnsiTheme="minorHAnsi" w:cstheme="minorHAnsi"/>
                <w:lang w:eastAsia="zh-TW"/>
              </w:rPr>
              <w:t>Yes</w:t>
            </w:r>
          </w:p>
        </w:tc>
        <w:tc>
          <w:tcPr>
            <w:tcW w:w="4249" w:type="dxa"/>
            <w:tcBorders>
              <w:top w:val="single" w:sz="4" w:space="0" w:color="auto"/>
              <w:left w:val="single" w:sz="4" w:space="0" w:color="auto"/>
              <w:bottom w:val="single" w:sz="4" w:space="0" w:color="auto"/>
              <w:right w:val="single" w:sz="4" w:space="0" w:color="auto"/>
            </w:tcBorders>
          </w:tcPr>
          <w:p w14:paraId="5A1BDF83" w14:textId="6E69D04E" w:rsidR="00820D7C" w:rsidRDefault="00361717">
            <w:pPr>
              <w:spacing w:after="160" w:line="256" w:lineRule="auto"/>
              <w:rPr>
                <w:rFonts w:asciiTheme="minorHAnsi" w:hAnsiTheme="minorHAnsi" w:cstheme="minorHAnsi"/>
              </w:rPr>
            </w:pPr>
            <w:r>
              <w:rPr>
                <w:rFonts w:asciiTheme="minorHAnsi" w:hAnsiTheme="minorHAnsi" w:cstheme="minorHAnsi"/>
              </w:rPr>
              <w:t>Expect the same requirement in TS 36.101 Table 6.6.3.3.36-1</w:t>
            </w:r>
          </w:p>
        </w:tc>
      </w:tr>
      <w:tr w:rsidR="00820D7C" w14:paraId="27ABFA03" w14:textId="77777777" w:rsidTr="00820D7C">
        <w:tc>
          <w:tcPr>
            <w:tcW w:w="2830" w:type="dxa"/>
            <w:tcBorders>
              <w:top w:val="single" w:sz="4" w:space="0" w:color="auto"/>
              <w:left w:val="single" w:sz="4" w:space="0" w:color="auto"/>
              <w:bottom w:val="single" w:sz="4" w:space="0" w:color="auto"/>
              <w:right w:val="single" w:sz="4" w:space="0" w:color="auto"/>
            </w:tcBorders>
            <w:hideMark/>
          </w:tcPr>
          <w:p w14:paraId="73CC5355" w14:textId="77777777" w:rsidR="00820D7C" w:rsidRPr="001D3D08" w:rsidRDefault="00820D7C">
            <w:pPr>
              <w:spacing w:after="160" w:line="256" w:lineRule="auto"/>
              <w:rPr>
                <w:rFonts w:asciiTheme="minorHAnsi" w:hAnsiTheme="minorHAnsi" w:cstheme="minorHAnsi"/>
                <w:b/>
                <w:bCs/>
              </w:rPr>
            </w:pPr>
            <w:r w:rsidRPr="001D3D08">
              <w:rPr>
                <w:rFonts w:asciiTheme="minorHAnsi" w:hAnsiTheme="minorHAnsi" w:cstheme="minorHAnsi"/>
              </w:rPr>
              <w:t>7: Receiver characteristics</w:t>
            </w:r>
          </w:p>
        </w:tc>
        <w:tc>
          <w:tcPr>
            <w:tcW w:w="1134" w:type="dxa"/>
            <w:tcBorders>
              <w:top w:val="single" w:sz="4" w:space="0" w:color="auto"/>
              <w:left w:val="single" w:sz="4" w:space="0" w:color="auto"/>
              <w:bottom w:val="single" w:sz="4" w:space="0" w:color="auto"/>
              <w:right w:val="single" w:sz="4" w:space="0" w:color="auto"/>
            </w:tcBorders>
          </w:tcPr>
          <w:p w14:paraId="00A5E8BB" w14:textId="77777777" w:rsidR="00820D7C" w:rsidRDefault="00820D7C">
            <w:pPr>
              <w:spacing w:after="160" w:line="256" w:lineRule="auto"/>
              <w:rPr>
                <w:rFonts w:asciiTheme="minorHAnsi" w:hAnsiTheme="minorHAnsi" w:cstheme="minorHAnsi"/>
                <w:b/>
                <w:bCs/>
              </w:rPr>
            </w:pPr>
          </w:p>
        </w:tc>
        <w:tc>
          <w:tcPr>
            <w:tcW w:w="1418" w:type="dxa"/>
            <w:tcBorders>
              <w:top w:val="single" w:sz="4" w:space="0" w:color="auto"/>
              <w:left w:val="single" w:sz="4" w:space="0" w:color="auto"/>
              <w:bottom w:val="single" w:sz="4" w:space="0" w:color="auto"/>
              <w:right w:val="single" w:sz="4" w:space="0" w:color="auto"/>
            </w:tcBorders>
          </w:tcPr>
          <w:p w14:paraId="77DE035B" w14:textId="77777777" w:rsidR="00820D7C" w:rsidRDefault="00820D7C">
            <w:pPr>
              <w:spacing w:after="160" w:line="256" w:lineRule="auto"/>
              <w:rPr>
                <w:rFonts w:asciiTheme="minorHAnsi" w:hAnsiTheme="minorHAnsi" w:cstheme="minorHAnsi"/>
              </w:rPr>
            </w:pPr>
          </w:p>
        </w:tc>
        <w:tc>
          <w:tcPr>
            <w:tcW w:w="4249" w:type="dxa"/>
            <w:tcBorders>
              <w:top w:val="single" w:sz="4" w:space="0" w:color="auto"/>
              <w:left w:val="single" w:sz="4" w:space="0" w:color="auto"/>
              <w:bottom w:val="single" w:sz="4" w:space="0" w:color="auto"/>
              <w:right w:val="single" w:sz="4" w:space="0" w:color="auto"/>
            </w:tcBorders>
          </w:tcPr>
          <w:p w14:paraId="1B33A775" w14:textId="77777777" w:rsidR="00820D7C" w:rsidRDefault="00820D7C">
            <w:pPr>
              <w:spacing w:after="160" w:line="256" w:lineRule="auto"/>
              <w:rPr>
                <w:rFonts w:asciiTheme="minorHAnsi" w:hAnsiTheme="minorHAnsi" w:cstheme="minorHAnsi"/>
              </w:rPr>
            </w:pPr>
          </w:p>
        </w:tc>
      </w:tr>
      <w:tr w:rsidR="00820D7C" w14:paraId="6431819C" w14:textId="77777777" w:rsidTr="00820D7C">
        <w:tc>
          <w:tcPr>
            <w:tcW w:w="2830" w:type="dxa"/>
            <w:tcBorders>
              <w:top w:val="single" w:sz="4" w:space="0" w:color="auto"/>
              <w:left w:val="single" w:sz="4" w:space="0" w:color="auto"/>
              <w:bottom w:val="single" w:sz="4" w:space="0" w:color="auto"/>
              <w:right w:val="single" w:sz="4" w:space="0" w:color="auto"/>
            </w:tcBorders>
            <w:hideMark/>
          </w:tcPr>
          <w:p w14:paraId="0BA31C03" w14:textId="1C8CF841" w:rsidR="00820D7C" w:rsidRPr="001D3D08" w:rsidRDefault="00B1163C">
            <w:pPr>
              <w:spacing w:after="160" w:line="256" w:lineRule="auto"/>
              <w:rPr>
                <w:rFonts w:asciiTheme="minorHAnsi" w:hAnsiTheme="minorHAnsi" w:cstheme="minorHAnsi"/>
              </w:rPr>
            </w:pPr>
            <w:r w:rsidRPr="001D3D08">
              <w:rPr>
                <w:rFonts w:asciiTheme="minorHAnsi" w:hAnsiTheme="minorHAnsi" w:cstheme="minorHAnsi"/>
              </w:rPr>
              <w:t>Minimum requirements (QPSK)</w:t>
            </w:r>
          </w:p>
        </w:tc>
        <w:tc>
          <w:tcPr>
            <w:tcW w:w="1134" w:type="dxa"/>
            <w:tcBorders>
              <w:top w:val="single" w:sz="4" w:space="0" w:color="auto"/>
              <w:left w:val="single" w:sz="4" w:space="0" w:color="auto"/>
              <w:bottom w:val="single" w:sz="4" w:space="0" w:color="auto"/>
              <w:right w:val="single" w:sz="4" w:space="0" w:color="auto"/>
            </w:tcBorders>
            <w:hideMark/>
          </w:tcPr>
          <w:p w14:paraId="0B76472E" w14:textId="77777777" w:rsidR="00820D7C" w:rsidRDefault="00820D7C">
            <w:pPr>
              <w:spacing w:after="160" w:line="256" w:lineRule="auto"/>
              <w:rPr>
                <w:rFonts w:asciiTheme="minorHAnsi" w:hAnsiTheme="minorHAnsi" w:cstheme="minorHAnsi"/>
                <w:lang w:eastAsia="zh-TW"/>
              </w:rPr>
            </w:pPr>
            <w:r>
              <w:rPr>
                <w:rFonts w:asciiTheme="minorHAnsi"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hideMark/>
          </w:tcPr>
          <w:p w14:paraId="53956A01" w14:textId="77777777" w:rsidR="00820D7C" w:rsidRDefault="00820D7C">
            <w:pPr>
              <w:spacing w:after="160" w:line="256" w:lineRule="auto"/>
              <w:rPr>
                <w:rFonts w:asciiTheme="minorHAnsi" w:hAnsiTheme="minorHAnsi" w:cstheme="minorHAnsi"/>
                <w:lang w:eastAsia="zh-TW"/>
              </w:rPr>
            </w:pPr>
            <w:r>
              <w:rPr>
                <w:rFonts w:asciiTheme="minorHAnsi" w:hAnsiTheme="minorHAnsi" w:cstheme="minorHAnsi"/>
                <w:lang w:eastAsia="zh-TW"/>
              </w:rPr>
              <w:t>Yes</w:t>
            </w:r>
          </w:p>
        </w:tc>
        <w:tc>
          <w:tcPr>
            <w:tcW w:w="4249" w:type="dxa"/>
            <w:tcBorders>
              <w:top w:val="single" w:sz="4" w:space="0" w:color="auto"/>
              <w:left w:val="single" w:sz="4" w:space="0" w:color="auto"/>
              <w:bottom w:val="single" w:sz="4" w:space="0" w:color="auto"/>
              <w:right w:val="single" w:sz="4" w:space="0" w:color="auto"/>
            </w:tcBorders>
          </w:tcPr>
          <w:p w14:paraId="26108E58" w14:textId="0198E52D" w:rsidR="00820D7C" w:rsidRPr="00361717" w:rsidRDefault="00361717">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lang w:eastAsia="zh-TW"/>
              </w:rPr>
              <w:t>Assume -100dBm/5MHz</w:t>
            </w:r>
          </w:p>
        </w:tc>
      </w:tr>
      <w:tr w:rsidR="00490DAA" w14:paraId="3B25A586" w14:textId="77777777" w:rsidTr="00820D7C">
        <w:tc>
          <w:tcPr>
            <w:tcW w:w="2830" w:type="dxa"/>
            <w:tcBorders>
              <w:top w:val="single" w:sz="4" w:space="0" w:color="auto"/>
              <w:left w:val="single" w:sz="4" w:space="0" w:color="auto"/>
              <w:bottom w:val="single" w:sz="4" w:space="0" w:color="auto"/>
              <w:right w:val="single" w:sz="4" w:space="0" w:color="auto"/>
            </w:tcBorders>
          </w:tcPr>
          <w:p w14:paraId="11BE7FD3" w14:textId="541B69F7" w:rsidR="00490DAA" w:rsidRPr="001D3D08" w:rsidRDefault="00490DAA" w:rsidP="00490DAA">
            <w:pPr>
              <w:spacing w:after="160" w:line="256" w:lineRule="auto"/>
              <w:rPr>
                <w:rFonts w:asciiTheme="minorHAnsi" w:hAnsiTheme="minorHAnsi" w:cstheme="minorHAnsi"/>
              </w:rPr>
            </w:pPr>
            <w:r w:rsidRPr="001D3D08">
              <w:rPr>
                <w:rFonts w:asciiTheme="minorHAnsi" w:hAnsiTheme="minorHAnsi" w:cstheme="minorHAnsi"/>
              </w:rPr>
              <w:t>In-band blocking</w:t>
            </w:r>
          </w:p>
        </w:tc>
        <w:tc>
          <w:tcPr>
            <w:tcW w:w="1134" w:type="dxa"/>
            <w:tcBorders>
              <w:top w:val="single" w:sz="4" w:space="0" w:color="auto"/>
              <w:left w:val="single" w:sz="4" w:space="0" w:color="auto"/>
              <w:bottom w:val="single" w:sz="4" w:space="0" w:color="auto"/>
              <w:right w:val="single" w:sz="4" w:space="0" w:color="auto"/>
            </w:tcBorders>
          </w:tcPr>
          <w:p w14:paraId="543A6C5C" w14:textId="665E5874" w:rsidR="00490DAA" w:rsidRDefault="00490DAA" w:rsidP="00490DAA">
            <w:pPr>
              <w:spacing w:after="160" w:line="256" w:lineRule="auto"/>
              <w:rPr>
                <w:rFonts w:asciiTheme="minorHAnsi" w:hAnsiTheme="minorHAnsi" w:cstheme="minorHAnsi"/>
                <w:lang w:eastAsia="zh-TW"/>
              </w:rPr>
            </w:pPr>
            <w:r>
              <w:rPr>
                <w:rFonts w:asciiTheme="minorHAnsi"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605BF3CA" w14:textId="271A8792" w:rsidR="00490DAA" w:rsidRDefault="00361717" w:rsidP="00490DAA">
            <w:pPr>
              <w:spacing w:after="160" w:line="256" w:lineRule="auto"/>
              <w:rPr>
                <w:rFonts w:asciiTheme="minorHAnsi" w:hAnsiTheme="minorHAnsi" w:cstheme="minorHAnsi"/>
                <w:lang w:eastAsia="zh-TW"/>
              </w:rPr>
            </w:pPr>
            <w:r>
              <w:rPr>
                <w:rFonts w:asciiTheme="minorHAnsi" w:hAnsiTheme="minorHAnsi" w:cstheme="minorHAnsi"/>
                <w:lang w:eastAsia="zh-TW"/>
              </w:rPr>
              <w:t>No</w:t>
            </w:r>
          </w:p>
        </w:tc>
        <w:tc>
          <w:tcPr>
            <w:tcW w:w="4249" w:type="dxa"/>
            <w:tcBorders>
              <w:top w:val="single" w:sz="4" w:space="0" w:color="auto"/>
              <w:left w:val="single" w:sz="4" w:space="0" w:color="auto"/>
              <w:bottom w:val="single" w:sz="4" w:space="0" w:color="auto"/>
              <w:right w:val="single" w:sz="4" w:space="0" w:color="auto"/>
            </w:tcBorders>
          </w:tcPr>
          <w:p w14:paraId="42A47B94" w14:textId="21177AE4" w:rsidR="00490DAA" w:rsidRDefault="00490DAA" w:rsidP="00490DAA">
            <w:pPr>
              <w:spacing w:after="160" w:line="256" w:lineRule="auto"/>
              <w:rPr>
                <w:rFonts w:asciiTheme="minorHAnsi" w:hAnsiTheme="minorHAnsi" w:cstheme="minorHAnsi"/>
              </w:rPr>
            </w:pPr>
            <w:r>
              <w:rPr>
                <w:rFonts w:asciiTheme="minorHAnsi" w:hAnsiTheme="minorHAnsi" w:cstheme="minorHAnsi"/>
              </w:rPr>
              <w:t xml:space="preserve">Expect the same </w:t>
            </w:r>
            <w:r w:rsidR="00B45B82">
              <w:rPr>
                <w:rFonts w:asciiTheme="minorHAnsi" w:hAnsiTheme="minorHAnsi" w:cstheme="minorHAnsi"/>
              </w:rPr>
              <w:t xml:space="preserve">requirement </w:t>
            </w:r>
            <w:r>
              <w:rPr>
                <w:rFonts w:asciiTheme="minorHAnsi" w:hAnsiTheme="minorHAnsi" w:cstheme="minorHAnsi"/>
              </w:rPr>
              <w:t xml:space="preserve">as </w:t>
            </w:r>
            <w:r w:rsidR="00B45B82">
              <w:rPr>
                <w:rFonts w:asciiTheme="minorHAnsi" w:hAnsiTheme="minorHAnsi" w:cstheme="minorHAnsi"/>
              </w:rPr>
              <w:t xml:space="preserve">majority NR bands in </w:t>
            </w:r>
            <w:r w:rsidR="00FD26E2">
              <w:rPr>
                <w:rFonts w:asciiTheme="minorHAnsi" w:hAnsiTheme="minorHAnsi" w:cstheme="minorHAnsi"/>
              </w:rPr>
              <w:t>TS 38.101-1</w:t>
            </w:r>
            <w:r w:rsidR="00B45B82">
              <w:rPr>
                <w:rFonts w:asciiTheme="minorHAnsi" w:hAnsiTheme="minorHAnsi" w:cstheme="minorHAnsi"/>
              </w:rPr>
              <w:t xml:space="preserve"> Table</w:t>
            </w:r>
            <w:r w:rsidR="00283AF8">
              <w:rPr>
                <w:rFonts w:asciiTheme="minorHAnsi" w:hAnsiTheme="minorHAnsi" w:cstheme="minorHAnsi"/>
              </w:rPr>
              <w:t xml:space="preserve"> 7.6.2-2</w:t>
            </w:r>
            <w:r w:rsidR="00B45B82">
              <w:rPr>
                <w:rFonts w:asciiTheme="minorHAnsi" w:hAnsiTheme="minorHAnsi" w:cstheme="minorHAnsi"/>
              </w:rPr>
              <w:t xml:space="preserve"> </w:t>
            </w:r>
          </w:p>
        </w:tc>
      </w:tr>
      <w:tr w:rsidR="00361717" w14:paraId="1DEE00ED" w14:textId="77777777" w:rsidTr="00361717">
        <w:tc>
          <w:tcPr>
            <w:tcW w:w="2830" w:type="dxa"/>
            <w:tcBorders>
              <w:top w:val="single" w:sz="4" w:space="0" w:color="auto"/>
              <w:left w:val="single" w:sz="4" w:space="0" w:color="auto"/>
              <w:bottom w:val="single" w:sz="4" w:space="0" w:color="auto"/>
              <w:right w:val="single" w:sz="4" w:space="0" w:color="auto"/>
            </w:tcBorders>
            <w:hideMark/>
          </w:tcPr>
          <w:p w14:paraId="686145BA" w14:textId="74ECCFAB" w:rsidR="00361717" w:rsidRPr="001D3D08" w:rsidRDefault="00361717" w:rsidP="00361717">
            <w:pPr>
              <w:spacing w:after="160" w:line="256" w:lineRule="auto"/>
              <w:rPr>
                <w:rFonts w:asciiTheme="minorHAnsi" w:hAnsiTheme="minorHAnsi" w:cstheme="minorHAnsi"/>
              </w:rPr>
            </w:pPr>
            <w:r w:rsidRPr="001D3D08">
              <w:rPr>
                <w:rFonts w:asciiTheme="minorHAnsi" w:hAnsiTheme="minorHAnsi" w:cstheme="minorHAnsi"/>
              </w:rPr>
              <w:t>Out-of-band blocking</w:t>
            </w:r>
          </w:p>
        </w:tc>
        <w:tc>
          <w:tcPr>
            <w:tcW w:w="1134" w:type="dxa"/>
            <w:tcBorders>
              <w:top w:val="single" w:sz="4" w:space="0" w:color="auto"/>
              <w:left w:val="single" w:sz="4" w:space="0" w:color="auto"/>
              <w:bottom w:val="single" w:sz="4" w:space="0" w:color="auto"/>
              <w:right w:val="single" w:sz="4" w:space="0" w:color="auto"/>
            </w:tcBorders>
          </w:tcPr>
          <w:p w14:paraId="76BCDAD1" w14:textId="340C9A5A" w:rsidR="00361717" w:rsidRDefault="00361717" w:rsidP="00361717">
            <w:pPr>
              <w:spacing w:after="160" w:line="256" w:lineRule="auto"/>
              <w:rPr>
                <w:rFonts w:asciiTheme="minorHAnsi" w:hAnsiTheme="minorHAnsi" w:cstheme="minorHAnsi"/>
              </w:rPr>
            </w:pPr>
            <w:r>
              <w:rPr>
                <w:rFonts w:asciiTheme="minorHAnsi"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4623737E" w14:textId="5C2A08A7" w:rsidR="00361717" w:rsidRDefault="00361717" w:rsidP="00361717">
            <w:pPr>
              <w:spacing w:after="160" w:line="256" w:lineRule="auto"/>
              <w:rPr>
                <w:rFonts w:asciiTheme="minorHAnsi" w:hAnsiTheme="minorHAnsi" w:cstheme="minorHAnsi"/>
              </w:rPr>
            </w:pPr>
            <w:r>
              <w:rPr>
                <w:rFonts w:asciiTheme="minorHAnsi" w:hAnsiTheme="minorHAnsi" w:cstheme="minorHAnsi"/>
                <w:lang w:eastAsia="zh-TW"/>
              </w:rPr>
              <w:t>No</w:t>
            </w:r>
          </w:p>
        </w:tc>
        <w:tc>
          <w:tcPr>
            <w:tcW w:w="4249" w:type="dxa"/>
            <w:tcBorders>
              <w:top w:val="single" w:sz="4" w:space="0" w:color="auto"/>
              <w:left w:val="single" w:sz="4" w:space="0" w:color="auto"/>
              <w:bottom w:val="single" w:sz="4" w:space="0" w:color="auto"/>
              <w:right w:val="single" w:sz="4" w:space="0" w:color="auto"/>
            </w:tcBorders>
          </w:tcPr>
          <w:p w14:paraId="7964751E" w14:textId="18855099" w:rsidR="00361717" w:rsidRDefault="00283AF8" w:rsidP="00361717">
            <w:pPr>
              <w:spacing w:after="160" w:line="256" w:lineRule="auto"/>
              <w:rPr>
                <w:rFonts w:asciiTheme="minorHAnsi" w:hAnsiTheme="minorHAnsi" w:cstheme="minorHAnsi"/>
              </w:rPr>
            </w:pPr>
            <w:r>
              <w:rPr>
                <w:rFonts w:asciiTheme="minorHAnsi" w:hAnsiTheme="minorHAnsi" w:cstheme="minorHAnsi"/>
              </w:rPr>
              <w:t>Expect the same requirement as majority NR bands in TS 38.101-1 Table 7.6.3-2</w:t>
            </w:r>
          </w:p>
        </w:tc>
      </w:tr>
      <w:tr w:rsidR="00FD5308" w14:paraId="771FD323" w14:textId="77777777" w:rsidTr="00361717">
        <w:tc>
          <w:tcPr>
            <w:tcW w:w="2830" w:type="dxa"/>
            <w:tcBorders>
              <w:top w:val="single" w:sz="4" w:space="0" w:color="auto"/>
              <w:left w:val="single" w:sz="4" w:space="0" w:color="auto"/>
              <w:bottom w:val="single" w:sz="4" w:space="0" w:color="auto"/>
              <w:right w:val="single" w:sz="4" w:space="0" w:color="auto"/>
            </w:tcBorders>
          </w:tcPr>
          <w:p w14:paraId="7D856959" w14:textId="2DA02F57" w:rsidR="00FD5308" w:rsidRPr="001D3D08" w:rsidRDefault="00FD5308" w:rsidP="00FD5308">
            <w:pPr>
              <w:spacing w:after="160" w:line="256" w:lineRule="auto"/>
              <w:rPr>
                <w:rFonts w:asciiTheme="minorHAnsi" w:eastAsiaTheme="minorEastAsia" w:hAnsiTheme="minorHAnsi" w:cstheme="minorHAnsi"/>
                <w:lang w:eastAsia="zh-TW"/>
              </w:rPr>
            </w:pPr>
            <w:r w:rsidRPr="001D3D08">
              <w:rPr>
                <w:rFonts w:asciiTheme="minorHAnsi" w:eastAsiaTheme="minorEastAsia" w:hAnsiTheme="minorHAnsi" w:cstheme="minorHAnsi"/>
                <w:lang w:eastAsia="zh-TW"/>
              </w:rPr>
              <w:lastRenderedPageBreak/>
              <w:t>Narrow band blocking</w:t>
            </w:r>
          </w:p>
        </w:tc>
        <w:tc>
          <w:tcPr>
            <w:tcW w:w="1134" w:type="dxa"/>
            <w:tcBorders>
              <w:top w:val="single" w:sz="4" w:space="0" w:color="auto"/>
              <w:left w:val="single" w:sz="4" w:space="0" w:color="auto"/>
              <w:bottom w:val="single" w:sz="4" w:space="0" w:color="auto"/>
              <w:right w:val="single" w:sz="4" w:space="0" w:color="auto"/>
            </w:tcBorders>
          </w:tcPr>
          <w:p w14:paraId="022767FB" w14:textId="37B4A69A" w:rsidR="00FD5308" w:rsidRDefault="00FD5308" w:rsidP="00FD5308">
            <w:pPr>
              <w:spacing w:after="160" w:line="256" w:lineRule="auto"/>
              <w:rPr>
                <w:rFonts w:asciiTheme="minorHAnsi" w:hAnsiTheme="minorHAnsi" w:cstheme="minorHAnsi"/>
                <w:lang w:eastAsia="zh-TW"/>
              </w:rPr>
            </w:pPr>
            <w:r>
              <w:rPr>
                <w:rFonts w:asciiTheme="minorHAnsi"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3CCCCA59" w14:textId="28683D36" w:rsidR="00FD5308" w:rsidRDefault="00FD5308" w:rsidP="00FD5308">
            <w:pPr>
              <w:spacing w:after="160" w:line="256" w:lineRule="auto"/>
              <w:rPr>
                <w:rFonts w:asciiTheme="minorHAnsi" w:hAnsiTheme="minorHAnsi" w:cstheme="minorHAnsi"/>
                <w:lang w:eastAsia="zh-TW"/>
              </w:rPr>
            </w:pPr>
            <w:r>
              <w:rPr>
                <w:rFonts w:asciiTheme="minorHAnsi" w:hAnsiTheme="minorHAnsi" w:cstheme="minorHAnsi"/>
                <w:lang w:eastAsia="zh-TW"/>
              </w:rPr>
              <w:t>No</w:t>
            </w:r>
          </w:p>
        </w:tc>
        <w:tc>
          <w:tcPr>
            <w:tcW w:w="4249" w:type="dxa"/>
            <w:tcBorders>
              <w:top w:val="single" w:sz="4" w:space="0" w:color="auto"/>
              <w:left w:val="single" w:sz="4" w:space="0" w:color="auto"/>
              <w:bottom w:val="single" w:sz="4" w:space="0" w:color="auto"/>
              <w:right w:val="single" w:sz="4" w:space="0" w:color="auto"/>
            </w:tcBorders>
          </w:tcPr>
          <w:p w14:paraId="177B7AB9" w14:textId="012DD496" w:rsidR="00FD5308" w:rsidRDefault="00FD5308" w:rsidP="00FD5308">
            <w:pPr>
              <w:spacing w:after="160" w:line="256" w:lineRule="auto"/>
              <w:rPr>
                <w:rFonts w:asciiTheme="minorHAnsi" w:hAnsiTheme="minorHAnsi" w:cstheme="minorHAnsi"/>
              </w:rPr>
            </w:pPr>
            <w:r>
              <w:rPr>
                <w:rFonts w:asciiTheme="minorHAnsi" w:hAnsiTheme="minorHAnsi" w:cstheme="minorHAnsi"/>
              </w:rPr>
              <w:t>Expect the same requirement as majority NR bands in TS 38.101-1 Table 7.6.4-1</w:t>
            </w:r>
          </w:p>
        </w:tc>
      </w:tr>
      <w:tr w:rsidR="00E24888" w14:paraId="37B28D82" w14:textId="77777777" w:rsidTr="00361717">
        <w:tc>
          <w:tcPr>
            <w:tcW w:w="2830" w:type="dxa"/>
            <w:tcBorders>
              <w:top w:val="single" w:sz="4" w:space="0" w:color="auto"/>
              <w:left w:val="single" w:sz="4" w:space="0" w:color="auto"/>
              <w:bottom w:val="single" w:sz="4" w:space="0" w:color="auto"/>
              <w:right w:val="single" w:sz="4" w:space="0" w:color="auto"/>
            </w:tcBorders>
          </w:tcPr>
          <w:p w14:paraId="6CDD87EE" w14:textId="2EA0A98B" w:rsidR="00E24888" w:rsidRPr="001D3D08" w:rsidRDefault="00E24888" w:rsidP="00FD5308">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lang w:eastAsia="zh-TW"/>
              </w:rPr>
              <w:t xml:space="preserve">RX </w:t>
            </w:r>
            <w:r w:rsidR="004E5F5D">
              <w:rPr>
                <w:rFonts w:asciiTheme="minorHAnsi" w:eastAsiaTheme="minorEastAsia" w:hAnsiTheme="minorHAnsi" w:cstheme="minorHAnsi"/>
                <w:lang w:eastAsia="zh-TW"/>
              </w:rPr>
              <w:t>s</w:t>
            </w:r>
            <w:r>
              <w:rPr>
                <w:rFonts w:asciiTheme="minorHAnsi" w:eastAsiaTheme="minorEastAsia" w:hAnsiTheme="minorHAnsi" w:cstheme="minorHAnsi"/>
                <w:lang w:eastAsia="zh-TW"/>
              </w:rPr>
              <w:t xml:space="preserve">purious </w:t>
            </w:r>
            <w:r w:rsidR="004E5F5D">
              <w:rPr>
                <w:rFonts w:asciiTheme="minorHAnsi" w:eastAsiaTheme="minorEastAsia" w:hAnsiTheme="minorHAnsi" w:cstheme="minorHAnsi"/>
                <w:lang w:eastAsia="zh-TW"/>
              </w:rPr>
              <w:t>e</w:t>
            </w:r>
            <w:r>
              <w:rPr>
                <w:rFonts w:asciiTheme="minorHAnsi" w:eastAsiaTheme="minorEastAsia" w:hAnsiTheme="minorHAnsi" w:cstheme="minorHAnsi"/>
                <w:lang w:eastAsia="zh-TW"/>
              </w:rPr>
              <w:t>mission</w:t>
            </w:r>
          </w:p>
        </w:tc>
        <w:tc>
          <w:tcPr>
            <w:tcW w:w="1134" w:type="dxa"/>
            <w:tcBorders>
              <w:top w:val="single" w:sz="4" w:space="0" w:color="auto"/>
              <w:left w:val="single" w:sz="4" w:space="0" w:color="auto"/>
              <w:bottom w:val="single" w:sz="4" w:space="0" w:color="auto"/>
              <w:right w:val="single" w:sz="4" w:space="0" w:color="auto"/>
            </w:tcBorders>
          </w:tcPr>
          <w:p w14:paraId="09B4ABDA" w14:textId="4B78255A" w:rsidR="00E24888" w:rsidRPr="00D91AC6" w:rsidRDefault="00D91AC6" w:rsidP="00FD5308">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hint="eastAsia"/>
                <w:lang w:eastAsia="zh-TW"/>
              </w:rPr>
              <w:t>N</w:t>
            </w:r>
            <w:r>
              <w:rPr>
                <w:rFonts w:asciiTheme="minorHAnsi" w:eastAsiaTheme="minorEastAsia" w:hAnsiTheme="minorHAnsi" w:cstheme="minorHAnsi"/>
                <w:lang w:eastAsia="zh-TW"/>
              </w:rPr>
              <w:t>o</w:t>
            </w:r>
          </w:p>
        </w:tc>
        <w:tc>
          <w:tcPr>
            <w:tcW w:w="1418" w:type="dxa"/>
            <w:tcBorders>
              <w:top w:val="single" w:sz="4" w:space="0" w:color="auto"/>
              <w:left w:val="single" w:sz="4" w:space="0" w:color="auto"/>
              <w:bottom w:val="single" w:sz="4" w:space="0" w:color="auto"/>
              <w:right w:val="single" w:sz="4" w:space="0" w:color="auto"/>
            </w:tcBorders>
          </w:tcPr>
          <w:p w14:paraId="73317D5E" w14:textId="6D4D56BB" w:rsidR="00E24888" w:rsidRPr="00D91AC6" w:rsidRDefault="00D91AC6" w:rsidP="00FD5308">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hint="eastAsia"/>
                <w:lang w:eastAsia="zh-TW"/>
              </w:rPr>
              <w:t>N</w:t>
            </w:r>
            <w:r>
              <w:rPr>
                <w:rFonts w:asciiTheme="minorHAnsi" w:eastAsiaTheme="minorEastAsia" w:hAnsiTheme="minorHAnsi" w:cstheme="minorHAnsi"/>
                <w:lang w:eastAsia="zh-TW"/>
              </w:rPr>
              <w:t>o</w:t>
            </w:r>
          </w:p>
        </w:tc>
        <w:tc>
          <w:tcPr>
            <w:tcW w:w="4249" w:type="dxa"/>
            <w:tcBorders>
              <w:top w:val="single" w:sz="4" w:space="0" w:color="auto"/>
              <w:left w:val="single" w:sz="4" w:space="0" w:color="auto"/>
              <w:bottom w:val="single" w:sz="4" w:space="0" w:color="auto"/>
              <w:right w:val="single" w:sz="4" w:space="0" w:color="auto"/>
            </w:tcBorders>
          </w:tcPr>
          <w:p w14:paraId="4CA381AC" w14:textId="5D66C556" w:rsidR="00E24888" w:rsidRPr="00E24888" w:rsidRDefault="00FC48D8" w:rsidP="00FD5308">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lang w:eastAsia="zh-TW"/>
              </w:rPr>
              <w:t xml:space="preserve">Expect the </w:t>
            </w:r>
            <w:r w:rsidR="00833AE2">
              <w:rPr>
                <w:rFonts w:asciiTheme="minorHAnsi" w:eastAsiaTheme="minorEastAsia" w:hAnsiTheme="minorHAnsi" w:cstheme="minorHAnsi"/>
                <w:lang w:eastAsia="zh-TW"/>
              </w:rPr>
              <w:t xml:space="preserve">same </w:t>
            </w:r>
            <w:r>
              <w:rPr>
                <w:rFonts w:asciiTheme="minorHAnsi" w:eastAsiaTheme="minorEastAsia" w:hAnsiTheme="minorHAnsi" w:cstheme="minorHAnsi"/>
                <w:lang w:eastAsia="zh-TW"/>
              </w:rPr>
              <w:t>general receiver spurious emission requirements in TS 38.101-1 Table 7.9-1</w:t>
            </w:r>
          </w:p>
        </w:tc>
      </w:tr>
    </w:tbl>
    <w:p w14:paraId="4569C470" w14:textId="77777777" w:rsidR="00820D7C" w:rsidRDefault="00820D7C" w:rsidP="00820D7C">
      <w:pPr>
        <w:spacing w:after="160" w:line="256" w:lineRule="auto"/>
        <w:rPr>
          <w:rFonts w:asciiTheme="minorHAnsi" w:hAnsiTheme="minorHAnsi" w:cstheme="minorHAnsi"/>
        </w:rPr>
      </w:pPr>
    </w:p>
    <w:p w14:paraId="5CA8ED98" w14:textId="77777777" w:rsidR="00820D7C" w:rsidRPr="000B0907" w:rsidRDefault="00820D7C" w:rsidP="003F5D57">
      <w:pPr>
        <w:rPr>
          <w:rFonts w:eastAsiaTheme="minorEastAsia"/>
          <w:b/>
          <w:bCs/>
          <w:lang w:eastAsia="zh-TW"/>
        </w:rPr>
      </w:pP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13E0AFAB"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w:t>
      </w:r>
      <w:r w:rsidR="00003A0E">
        <w:rPr>
          <w:rFonts w:eastAsia="SimSun"/>
          <w:szCs w:val="22"/>
          <w:lang w:eastAsia="zh-CN"/>
        </w:rPr>
        <w:t xml:space="preserve">the potential UE RF requirements are provided. </w:t>
      </w:r>
    </w:p>
    <w:p w14:paraId="1C45A0BE" w14:textId="4C811DC2" w:rsidR="00B74810" w:rsidRDefault="00B74810" w:rsidP="00B74810">
      <w:pPr>
        <w:rPr>
          <w:b/>
          <w:bCs/>
          <w:lang w:eastAsia="zh-TW"/>
        </w:rPr>
      </w:pPr>
      <w:r>
        <w:rPr>
          <w:b/>
          <w:bCs/>
          <w:u w:val="single"/>
          <w:lang w:eastAsia="zh-TW"/>
        </w:rPr>
        <w:t>Observation 1</w:t>
      </w:r>
      <w:r>
        <w:rPr>
          <w:b/>
          <w:bCs/>
          <w:lang w:eastAsia="zh-TW"/>
        </w:rPr>
        <w:t xml:space="preserve">: Regarding NR band n54 UE RF requirements for TS 38.101-1, to leverage band 54 </w:t>
      </w:r>
      <w:r w:rsidR="00646102">
        <w:rPr>
          <w:b/>
          <w:bCs/>
          <w:lang w:eastAsia="zh-TW"/>
        </w:rPr>
        <w:t xml:space="preserve">most </w:t>
      </w:r>
      <w:r w:rsidR="00A0559B">
        <w:rPr>
          <w:b/>
          <w:bCs/>
          <w:lang w:eastAsia="zh-TW"/>
        </w:rPr>
        <w:t xml:space="preserve">RF </w:t>
      </w:r>
      <w:r w:rsidR="00003A0E">
        <w:rPr>
          <w:b/>
          <w:bCs/>
          <w:lang w:eastAsia="zh-TW"/>
        </w:rPr>
        <w:t>requirements</w:t>
      </w:r>
      <w:r>
        <w:rPr>
          <w:b/>
          <w:bCs/>
          <w:lang w:eastAsia="zh-TW"/>
        </w:rPr>
        <w:t xml:space="preserve"> from TS 36.101 </w:t>
      </w:r>
      <w:r w:rsidR="001D5EAC">
        <w:rPr>
          <w:b/>
          <w:bCs/>
          <w:lang w:eastAsia="zh-TW"/>
        </w:rPr>
        <w:t>are</w:t>
      </w:r>
      <w:r>
        <w:rPr>
          <w:b/>
          <w:bCs/>
          <w:lang w:eastAsia="zh-TW"/>
        </w:rPr>
        <w:t xml:space="preserve"> feasible.</w:t>
      </w:r>
    </w:p>
    <w:p w14:paraId="11224842" w14:textId="1509F30C" w:rsidR="00B74810" w:rsidRDefault="00B74810" w:rsidP="00B74810">
      <w:pPr>
        <w:rPr>
          <w:rFonts w:eastAsiaTheme="minorEastAsia"/>
          <w:b/>
          <w:bCs/>
          <w:lang w:eastAsia="zh-TW"/>
        </w:rPr>
      </w:pPr>
      <w:r>
        <w:rPr>
          <w:b/>
          <w:bCs/>
          <w:u w:val="single"/>
          <w:lang w:eastAsia="zh-TW"/>
        </w:rPr>
        <w:t>Proposal 1</w:t>
      </w:r>
      <w:r>
        <w:rPr>
          <w:b/>
          <w:bCs/>
          <w:lang w:eastAsia="zh-TW"/>
        </w:rPr>
        <w:t>: To agree the proposal in the Table 2.1-1, or at least use them as the starting points for further discussions on</w:t>
      </w:r>
      <w:r w:rsidR="00003A0E">
        <w:rPr>
          <w:b/>
          <w:bCs/>
          <w:lang w:eastAsia="zh-TW"/>
        </w:rPr>
        <w:t xml:space="preserve"> </w:t>
      </w:r>
      <w:r w:rsidR="00646102">
        <w:rPr>
          <w:b/>
          <w:bCs/>
          <w:lang w:eastAsia="zh-TW"/>
        </w:rPr>
        <w:t xml:space="preserve">NR </w:t>
      </w:r>
      <w:r w:rsidR="00003A0E">
        <w:rPr>
          <w:b/>
          <w:bCs/>
          <w:lang w:eastAsia="zh-TW"/>
        </w:rPr>
        <w:t xml:space="preserve">band n54 </w:t>
      </w:r>
      <w:r>
        <w:rPr>
          <w:b/>
          <w:bCs/>
          <w:lang w:eastAsia="zh-TW"/>
        </w:rPr>
        <w:t>UE TX/RX requirements for TS 38.101-1.</w:t>
      </w:r>
    </w:p>
    <w:p w14:paraId="66D6C460" w14:textId="77777777" w:rsidR="00370A56" w:rsidRPr="00ED3120" w:rsidRDefault="00370A56" w:rsidP="00C26DCD">
      <w:pPr>
        <w:rPr>
          <w:rFonts w:eastAsiaTheme="minorEastAsia"/>
          <w:b/>
          <w:bCs/>
          <w:lang w:eastAsia="zh-TW"/>
        </w:rPr>
      </w:pPr>
    </w:p>
    <w:p w14:paraId="12BF0A33" w14:textId="77777777" w:rsidR="00D63A38" w:rsidRDefault="00D63A38" w:rsidP="00CC53DE">
      <w:pPr>
        <w:pStyle w:val="1"/>
        <w:numPr>
          <w:ilvl w:val="0"/>
          <w:numId w:val="0"/>
        </w:numPr>
        <w:pBdr>
          <w:top w:val="single" w:sz="12" w:space="5" w:color="auto"/>
        </w:pBdr>
        <w:rPr>
          <w:rFonts w:eastAsia="SimSun"/>
          <w:lang w:eastAsia="zh-CN"/>
        </w:rPr>
      </w:pPr>
      <w:r>
        <w:t>References</w:t>
      </w:r>
    </w:p>
    <w:p w14:paraId="5517647F" w14:textId="5E35DB80" w:rsidR="005D7D59" w:rsidRDefault="00BA51BA" w:rsidP="00735471">
      <w:pPr>
        <w:widowControl w:val="0"/>
        <w:snapToGrid w:val="0"/>
      </w:pPr>
      <w:r>
        <w:rPr>
          <w:rFonts w:eastAsia="SimSun"/>
          <w:lang w:eastAsia="zh-CN"/>
        </w:rPr>
        <w:t>[</w:t>
      </w:r>
      <w:r w:rsidR="00211D99">
        <w:rPr>
          <w:rFonts w:eastAsia="SimSun"/>
          <w:lang w:eastAsia="zh-CN"/>
        </w:rPr>
        <w:t>1</w:t>
      </w:r>
      <w:r>
        <w:rPr>
          <w:rFonts w:eastAsia="SimSun"/>
          <w:lang w:eastAsia="zh-CN"/>
        </w:rPr>
        <w:t xml:space="preserve">] </w:t>
      </w:r>
      <w:r w:rsidR="001D5EF8" w:rsidRPr="001D5EF8">
        <w:rPr>
          <w:rFonts w:eastAsia="SimSun"/>
          <w:lang w:eastAsia="zh-CN"/>
        </w:rPr>
        <w:t>R</w:t>
      </w:r>
      <w:r w:rsidR="00B74810">
        <w:t>P</w:t>
      </w:r>
      <w:r w:rsidR="001D5EF8" w:rsidRPr="00735471">
        <w:t>-</w:t>
      </w:r>
      <w:r w:rsidR="00735471" w:rsidRPr="00735471">
        <w:t>22</w:t>
      </w:r>
      <w:r w:rsidR="00B74810">
        <w:t>3514</w:t>
      </w:r>
      <w:r w:rsidRPr="00735471">
        <w:t xml:space="preserve">, </w:t>
      </w:r>
      <w:r w:rsidRPr="00E62F2D">
        <w:t>“</w:t>
      </w:r>
      <w:r w:rsidR="00B74810" w:rsidRPr="00B74810">
        <w:t>New WID: Introduction of NR TDD band in 1670 – 1675 MHz</w:t>
      </w:r>
      <w:r w:rsidRPr="00E62F2D">
        <w:t xml:space="preserve">”, </w:t>
      </w:r>
      <w:r w:rsidR="00B74810" w:rsidRPr="00B74810">
        <w:t>Ligado Networks</w:t>
      </w:r>
    </w:p>
    <w:p w14:paraId="2298A4F8" w14:textId="77777777" w:rsidR="0003023E" w:rsidRPr="00735471" w:rsidRDefault="0003023E" w:rsidP="00735471">
      <w:pPr>
        <w:widowControl w:val="0"/>
        <w:snapToGrid w:val="0"/>
      </w:pPr>
    </w:p>
    <w:sectPr w:rsidR="0003023E" w:rsidRPr="00735471"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B624A" w14:textId="77777777" w:rsidR="00C522FA" w:rsidRDefault="00C522FA">
      <w:r>
        <w:separator/>
      </w:r>
    </w:p>
  </w:endnote>
  <w:endnote w:type="continuationSeparator" w:id="0">
    <w:p w14:paraId="78A3E5C7" w14:textId="77777777" w:rsidR="00C522FA" w:rsidRDefault="00C52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0DE4F" w14:textId="77777777" w:rsidR="00C522FA" w:rsidRDefault="00C522FA">
      <w:r>
        <w:separator/>
      </w:r>
    </w:p>
  </w:footnote>
  <w:footnote w:type="continuationSeparator" w:id="0">
    <w:p w14:paraId="5A048D02" w14:textId="77777777" w:rsidR="00C522FA" w:rsidRDefault="00C52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00609"/>
    <w:multiLevelType w:val="hybridMultilevel"/>
    <w:tmpl w:val="5574DD46"/>
    <w:lvl w:ilvl="0" w:tplc="04090001">
      <w:start w:val="1"/>
      <w:numFmt w:val="bullet"/>
      <w:lvlText w:val=""/>
      <w:lvlJc w:val="left"/>
      <w:pPr>
        <w:ind w:left="420" w:hanging="420"/>
      </w:pPr>
      <w:rPr>
        <w:rFonts w:ascii="Wingdings" w:hAnsi="Wingdings" w:hint="default"/>
      </w:rPr>
    </w:lvl>
    <w:lvl w:ilvl="1" w:tplc="AE3A850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cs="Times New Roman"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lvlText w:val="%1.%2.%3.%4.%5.%6"/>
      <w:lvlJc w:val="left"/>
      <w:pPr>
        <w:tabs>
          <w:tab w:val="num" w:pos="17"/>
        </w:tabs>
        <w:ind w:left="17" w:hanging="1152"/>
      </w:pPr>
      <w:rPr>
        <w:rFonts w:ascii="Arial" w:hAnsi="Arial" w:cs="Arial" w:hint="default"/>
        <w:sz w:val="18"/>
        <w:szCs w:val="18"/>
      </w:rPr>
    </w:lvl>
    <w:lvl w:ilvl="6">
      <w:start w:val="1"/>
      <w:numFmt w:val="decimal"/>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6"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16B3A60"/>
    <w:multiLevelType w:val="hybridMultilevel"/>
    <w:tmpl w:val="96B4164A"/>
    <w:lvl w:ilvl="0" w:tplc="9D24E898">
      <w:start w:val="38"/>
      <w:numFmt w:val="bullet"/>
      <w:lvlText w:val="-"/>
      <w:lvlJc w:val="left"/>
      <w:pPr>
        <w:ind w:left="360" w:hanging="360"/>
      </w:pPr>
      <w:rPr>
        <w:rFonts w:ascii="Calibri" w:eastAsia="新細明體"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36579B"/>
    <w:multiLevelType w:val="hybridMultilevel"/>
    <w:tmpl w:val="19261D40"/>
    <w:lvl w:ilvl="0" w:tplc="FF784F48">
      <w:start w:val="1"/>
      <w:numFmt w:val="bullet"/>
      <w:lvlText w:val="▪"/>
      <w:lvlJc w:val="left"/>
      <w:pPr>
        <w:ind w:left="480" w:hanging="48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3"/>
  </w:num>
  <w:num w:numId="4">
    <w:abstractNumId w:val="10"/>
  </w:num>
  <w:num w:numId="5">
    <w:abstractNumId w:val="20"/>
  </w:num>
  <w:num w:numId="6">
    <w:abstractNumId w:val="5"/>
  </w:num>
  <w:num w:numId="7">
    <w:abstractNumId w:val="6"/>
  </w:num>
  <w:num w:numId="8">
    <w:abstractNumId w:val="12"/>
  </w:num>
  <w:num w:numId="9">
    <w:abstractNumId w:val="3"/>
  </w:num>
  <w:num w:numId="10">
    <w:abstractNumId w:val="23"/>
  </w:num>
  <w:num w:numId="11">
    <w:abstractNumId w:val="1"/>
  </w:num>
  <w:num w:numId="12">
    <w:abstractNumId w:val="1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4"/>
  </w:num>
  <w:num w:numId="16">
    <w:abstractNumId w:val="16"/>
  </w:num>
  <w:num w:numId="17">
    <w:abstractNumId w:val="4"/>
  </w:num>
  <w:num w:numId="18">
    <w:abstractNumId w:val="22"/>
  </w:num>
  <w:num w:numId="19">
    <w:abstractNumId w:val="11"/>
  </w:num>
  <w:num w:numId="20">
    <w:abstractNumId w:val="8"/>
  </w:num>
  <w:num w:numId="21">
    <w:abstractNumId w:val="21"/>
  </w:num>
  <w:num w:numId="22">
    <w:abstractNumId w:val="0"/>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3A0E"/>
    <w:rsid w:val="000046FC"/>
    <w:rsid w:val="00004BE7"/>
    <w:rsid w:val="00004D32"/>
    <w:rsid w:val="00005143"/>
    <w:rsid w:val="000052A1"/>
    <w:rsid w:val="000059BB"/>
    <w:rsid w:val="000059D0"/>
    <w:rsid w:val="00006200"/>
    <w:rsid w:val="000063C5"/>
    <w:rsid w:val="0000646A"/>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70A"/>
    <w:rsid w:val="00026904"/>
    <w:rsid w:val="00026A59"/>
    <w:rsid w:val="00026F5D"/>
    <w:rsid w:val="00027E0A"/>
    <w:rsid w:val="0003013F"/>
    <w:rsid w:val="0003023E"/>
    <w:rsid w:val="00031165"/>
    <w:rsid w:val="00031238"/>
    <w:rsid w:val="00031468"/>
    <w:rsid w:val="00031531"/>
    <w:rsid w:val="00031A98"/>
    <w:rsid w:val="00031CC0"/>
    <w:rsid w:val="00032193"/>
    <w:rsid w:val="00032205"/>
    <w:rsid w:val="00032561"/>
    <w:rsid w:val="000325BD"/>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0DD9"/>
    <w:rsid w:val="00041AF5"/>
    <w:rsid w:val="00041F90"/>
    <w:rsid w:val="00042040"/>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C00"/>
    <w:rsid w:val="00045C04"/>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B4D"/>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1B8"/>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2A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3EA"/>
    <w:rsid w:val="000B0854"/>
    <w:rsid w:val="000B0907"/>
    <w:rsid w:val="000B0BA7"/>
    <w:rsid w:val="000B1F1E"/>
    <w:rsid w:val="000B1F5A"/>
    <w:rsid w:val="000B2B89"/>
    <w:rsid w:val="000B3309"/>
    <w:rsid w:val="000B36BA"/>
    <w:rsid w:val="000B3732"/>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B77B6"/>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CC"/>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2E27"/>
    <w:rsid w:val="001033CA"/>
    <w:rsid w:val="0010378A"/>
    <w:rsid w:val="00103ECD"/>
    <w:rsid w:val="0010433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3759E"/>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0E61"/>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3EB5"/>
    <w:rsid w:val="00174C11"/>
    <w:rsid w:val="00175090"/>
    <w:rsid w:val="00176AED"/>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3B8"/>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A76BE"/>
    <w:rsid w:val="001B01D4"/>
    <w:rsid w:val="001B044D"/>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7033"/>
    <w:rsid w:val="001B708E"/>
    <w:rsid w:val="001B72DC"/>
    <w:rsid w:val="001B72E7"/>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3D08"/>
    <w:rsid w:val="001D4027"/>
    <w:rsid w:val="001D4717"/>
    <w:rsid w:val="001D4AC5"/>
    <w:rsid w:val="001D4F42"/>
    <w:rsid w:val="001D509A"/>
    <w:rsid w:val="001D5249"/>
    <w:rsid w:val="001D53AF"/>
    <w:rsid w:val="001D54EC"/>
    <w:rsid w:val="001D58A6"/>
    <w:rsid w:val="001D5EAC"/>
    <w:rsid w:val="001D5EF8"/>
    <w:rsid w:val="001D6045"/>
    <w:rsid w:val="001D6A26"/>
    <w:rsid w:val="001D6DE8"/>
    <w:rsid w:val="001D7B08"/>
    <w:rsid w:val="001D7B87"/>
    <w:rsid w:val="001D7D1D"/>
    <w:rsid w:val="001D7DEA"/>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5E30"/>
    <w:rsid w:val="001E678E"/>
    <w:rsid w:val="001E71A9"/>
    <w:rsid w:val="001E74A4"/>
    <w:rsid w:val="001E799C"/>
    <w:rsid w:val="001F0064"/>
    <w:rsid w:val="001F00E3"/>
    <w:rsid w:val="001F04A4"/>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07"/>
    <w:rsid w:val="00212F58"/>
    <w:rsid w:val="00213282"/>
    <w:rsid w:val="0021335D"/>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B1E"/>
    <w:rsid w:val="00222C22"/>
    <w:rsid w:val="00223690"/>
    <w:rsid w:val="00223C27"/>
    <w:rsid w:val="00223E02"/>
    <w:rsid w:val="00223F0C"/>
    <w:rsid w:val="00223FDC"/>
    <w:rsid w:val="0022434E"/>
    <w:rsid w:val="002245D6"/>
    <w:rsid w:val="002246B0"/>
    <w:rsid w:val="00224A2A"/>
    <w:rsid w:val="0022506C"/>
    <w:rsid w:val="00225B4E"/>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90E"/>
    <w:rsid w:val="00242C98"/>
    <w:rsid w:val="002433B9"/>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696"/>
    <w:rsid w:val="002668F6"/>
    <w:rsid w:val="00266CA1"/>
    <w:rsid w:val="00266D04"/>
    <w:rsid w:val="00266EF6"/>
    <w:rsid w:val="002672B1"/>
    <w:rsid w:val="002679B8"/>
    <w:rsid w:val="00267B88"/>
    <w:rsid w:val="00267CBE"/>
    <w:rsid w:val="002700A0"/>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AF8"/>
    <w:rsid w:val="00283BFB"/>
    <w:rsid w:val="00283C23"/>
    <w:rsid w:val="00283F83"/>
    <w:rsid w:val="002841F1"/>
    <w:rsid w:val="00286207"/>
    <w:rsid w:val="002862AE"/>
    <w:rsid w:val="002863D5"/>
    <w:rsid w:val="00286658"/>
    <w:rsid w:val="002866F0"/>
    <w:rsid w:val="0028694F"/>
    <w:rsid w:val="00287A83"/>
    <w:rsid w:val="00287AFA"/>
    <w:rsid w:val="00287D91"/>
    <w:rsid w:val="002908C8"/>
    <w:rsid w:val="002908CE"/>
    <w:rsid w:val="00290B20"/>
    <w:rsid w:val="00290B4F"/>
    <w:rsid w:val="002913B8"/>
    <w:rsid w:val="002915B7"/>
    <w:rsid w:val="00291E51"/>
    <w:rsid w:val="00291FC6"/>
    <w:rsid w:val="002928F7"/>
    <w:rsid w:val="00292D6B"/>
    <w:rsid w:val="00292DF3"/>
    <w:rsid w:val="0029362C"/>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489"/>
    <w:rsid w:val="002A6AA0"/>
    <w:rsid w:val="002A6C6B"/>
    <w:rsid w:val="002A76AF"/>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064B"/>
    <w:rsid w:val="002F10C9"/>
    <w:rsid w:val="002F11FE"/>
    <w:rsid w:val="002F14A2"/>
    <w:rsid w:val="002F1920"/>
    <w:rsid w:val="002F20E4"/>
    <w:rsid w:val="002F22AA"/>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7BD"/>
    <w:rsid w:val="0031298D"/>
    <w:rsid w:val="00312BFA"/>
    <w:rsid w:val="00314672"/>
    <w:rsid w:val="00314771"/>
    <w:rsid w:val="00315554"/>
    <w:rsid w:val="003157EA"/>
    <w:rsid w:val="00315E1D"/>
    <w:rsid w:val="0031641A"/>
    <w:rsid w:val="003164EF"/>
    <w:rsid w:val="003169BE"/>
    <w:rsid w:val="00316E2C"/>
    <w:rsid w:val="00317033"/>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41E"/>
    <w:rsid w:val="00332880"/>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4DE"/>
    <w:rsid w:val="003566FF"/>
    <w:rsid w:val="00356AE9"/>
    <w:rsid w:val="00356B60"/>
    <w:rsid w:val="00357A6F"/>
    <w:rsid w:val="00357D16"/>
    <w:rsid w:val="0036082C"/>
    <w:rsid w:val="00360BB3"/>
    <w:rsid w:val="00360CF3"/>
    <w:rsid w:val="003610D3"/>
    <w:rsid w:val="00361347"/>
    <w:rsid w:val="0036171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800"/>
    <w:rsid w:val="00366A81"/>
    <w:rsid w:val="00366B97"/>
    <w:rsid w:val="003674B3"/>
    <w:rsid w:val="00367D19"/>
    <w:rsid w:val="00370158"/>
    <w:rsid w:val="00370245"/>
    <w:rsid w:val="003705FE"/>
    <w:rsid w:val="00370A56"/>
    <w:rsid w:val="00370C2A"/>
    <w:rsid w:val="0037105D"/>
    <w:rsid w:val="00371627"/>
    <w:rsid w:val="003718E3"/>
    <w:rsid w:val="00371EE3"/>
    <w:rsid w:val="0037285F"/>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07"/>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394"/>
    <w:rsid w:val="003A76F1"/>
    <w:rsid w:val="003A7929"/>
    <w:rsid w:val="003A7986"/>
    <w:rsid w:val="003A7BFB"/>
    <w:rsid w:val="003A7CD3"/>
    <w:rsid w:val="003A7E9E"/>
    <w:rsid w:val="003A7F7F"/>
    <w:rsid w:val="003B012D"/>
    <w:rsid w:val="003B0815"/>
    <w:rsid w:val="003B08C9"/>
    <w:rsid w:val="003B103B"/>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695B"/>
    <w:rsid w:val="003B7022"/>
    <w:rsid w:val="003B7116"/>
    <w:rsid w:val="003B7132"/>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329"/>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2ADF"/>
    <w:rsid w:val="003F3495"/>
    <w:rsid w:val="003F3945"/>
    <w:rsid w:val="003F4293"/>
    <w:rsid w:val="003F4363"/>
    <w:rsid w:val="003F46C7"/>
    <w:rsid w:val="003F48AC"/>
    <w:rsid w:val="003F4C6F"/>
    <w:rsid w:val="003F4E30"/>
    <w:rsid w:val="003F509D"/>
    <w:rsid w:val="003F52D0"/>
    <w:rsid w:val="003F5347"/>
    <w:rsid w:val="003F54E9"/>
    <w:rsid w:val="003F573C"/>
    <w:rsid w:val="003F5D57"/>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3B47"/>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A23"/>
    <w:rsid w:val="00430B93"/>
    <w:rsid w:val="0043124B"/>
    <w:rsid w:val="0043156E"/>
    <w:rsid w:val="00431BEF"/>
    <w:rsid w:val="00432212"/>
    <w:rsid w:val="0043228E"/>
    <w:rsid w:val="004326E1"/>
    <w:rsid w:val="00432A6B"/>
    <w:rsid w:val="004339B1"/>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DA7"/>
    <w:rsid w:val="00441E19"/>
    <w:rsid w:val="00441E8E"/>
    <w:rsid w:val="004428C3"/>
    <w:rsid w:val="00442DA2"/>
    <w:rsid w:val="00442DE7"/>
    <w:rsid w:val="00442FA8"/>
    <w:rsid w:val="004431B5"/>
    <w:rsid w:val="00443773"/>
    <w:rsid w:val="00443F0B"/>
    <w:rsid w:val="004442A4"/>
    <w:rsid w:val="00444DA8"/>
    <w:rsid w:val="004453CF"/>
    <w:rsid w:val="004455A0"/>
    <w:rsid w:val="00445828"/>
    <w:rsid w:val="00445B93"/>
    <w:rsid w:val="00445CEA"/>
    <w:rsid w:val="004460C6"/>
    <w:rsid w:val="00446295"/>
    <w:rsid w:val="00447104"/>
    <w:rsid w:val="0044729D"/>
    <w:rsid w:val="004479B8"/>
    <w:rsid w:val="004508E8"/>
    <w:rsid w:val="00450D84"/>
    <w:rsid w:val="004518E0"/>
    <w:rsid w:val="00452487"/>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0EB"/>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07D"/>
    <w:rsid w:val="00486877"/>
    <w:rsid w:val="00486982"/>
    <w:rsid w:val="00486D4A"/>
    <w:rsid w:val="004871FC"/>
    <w:rsid w:val="00487735"/>
    <w:rsid w:val="004879E3"/>
    <w:rsid w:val="004879F5"/>
    <w:rsid w:val="00487AAB"/>
    <w:rsid w:val="00487DFE"/>
    <w:rsid w:val="00490145"/>
    <w:rsid w:val="00490287"/>
    <w:rsid w:val="004905D0"/>
    <w:rsid w:val="00490BAC"/>
    <w:rsid w:val="00490DAA"/>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861"/>
    <w:rsid w:val="004A1ED3"/>
    <w:rsid w:val="004A21D0"/>
    <w:rsid w:val="004A2919"/>
    <w:rsid w:val="004A2F73"/>
    <w:rsid w:val="004A346C"/>
    <w:rsid w:val="004A3533"/>
    <w:rsid w:val="004A3B88"/>
    <w:rsid w:val="004A4E99"/>
    <w:rsid w:val="004A5493"/>
    <w:rsid w:val="004A5EA0"/>
    <w:rsid w:val="004A6954"/>
    <w:rsid w:val="004A6CCD"/>
    <w:rsid w:val="004A72C0"/>
    <w:rsid w:val="004B01C9"/>
    <w:rsid w:val="004B0721"/>
    <w:rsid w:val="004B074E"/>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0FA9"/>
    <w:rsid w:val="004D13BD"/>
    <w:rsid w:val="004D1CAF"/>
    <w:rsid w:val="004D221B"/>
    <w:rsid w:val="004D24C8"/>
    <w:rsid w:val="004D2A2E"/>
    <w:rsid w:val="004D384F"/>
    <w:rsid w:val="004D3ADB"/>
    <w:rsid w:val="004D3C23"/>
    <w:rsid w:val="004D40C6"/>
    <w:rsid w:val="004D4538"/>
    <w:rsid w:val="004D4A5F"/>
    <w:rsid w:val="004D4A9F"/>
    <w:rsid w:val="004D4FB6"/>
    <w:rsid w:val="004D572F"/>
    <w:rsid w:val="004D6068"/>
    <w:rsid w:val="004D6815"/>
    <w:rsid w:val="004D7A24"/>
    <w:rsid w:val="004E0FCE"/>
    <w:rsid w:val="004E12D9"/>
    <w:rsid w:val="004E19EB"/>
    <w:rsid w:val="004E23A7"/>
    <w:rsid w:val="004E2554"/>
    <w:rsid w:val="004E25FA"/>
    <w:rsid w:val="004E2705"/>
    <w:rsid w:val="004E3064"/>
    <w:rsid w:val="004E3781"/>
    <w:rsid w:val="004E5418"/>
    <w:rsid w:val="004E578B"/>
    <w:rsid w:val="004E57A6"/>
    <w:rsid w:val="004E5F5D"/>
    <w:rsid w:val="004E6578"/>
    <w:rsid w:val="004E6738"/>
    <w:rsid w:val="004E6B02"/>
    <w:rsid w:val="004E719F"/>
    <w:rsid w:val="004E766C"/>
    <w:rsid w:val="004E76F5"/>
    <w:rsid w:val="004E7948"/>
    <w:rsid w:val="004F038C"/>
    <w:rsid w:val="004F0DAF"/>
    <w:rsid w:val="004F1295"/>
    <w:rsid w:val="004F16E2"/>
    <w:rsid w:val="004F21EE"/>
    <w:rsid w:val="004F26B3"/>
    <w:rsid w:val="004F2DF0"/>
    <w:rsid w:val="004F30E5"/>
    <w:rsid w:val="004F388F"/>
    <w:rsid w:val="004F40BE"/>
    <w:rsid w:val="004F47FD"/>
    <w:rsid w:val="004F49C2"/>
    <w:rsid w:val="004F4E86"/>
    <w:rsid w:val="004F4F30"/>
    <w:rsid w:val="004F600D"/>
    <w:rsid w:val="004F606A"/>
    <w:rsid w:val="004F621F"/>
    <w:rsid w:val="004F6373"/>
    <w:rsid w:val="004F63AD"/>
    <w:rsid w:val="004F6434"/>
    <w:rsid w:val="004F6E37"/>
    <w:rsid w:val="004F6E7A"/>
    <w:rsid w:val="004F730C"/>
    <w:rsid w:val="004F759A"/>
    <w:rsid w:val="0050036C"/>
    <w:rsid w:val="00500441"/>
    <w:rsid w:val="00500C7A"/>
    <w:rsid w:val="00501006"/>
    <w:rsid w:val="0050101A"/>
    <w:rsid w:val="00502279"/>
    <w:rsid w:val="005023D0"/>
    <w:rsid w:val="00502572"/>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D92"/>
    <w:rsid w:val="00524E07"/>
    <w:rsid w:val="00525BC7"/>
    <w:rsid w:val="00525BF0"/>
    <w:rsid w:val="00525C2F"/>
    <w:rsid w:val="00525DB3"/>
    <w:rsid w:val="005263F7"/>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05F"/>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105"/>
    <w:rsid w:val="005431DD"/>
    <w:rsid w:val="0054380B"/>
    <w:rsid w:val="00543849"/>
    <w:rsid w:val="005442BC"/>
    <w:rsid w:val="0054460C"/>
    <w:rsid w:val="0054466D"/>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74A"/>
    <w:rsid w:val="00563A91"/>
    <w:rsid w:val="00563E2C"/>
    <w:rsid w:val="00564898"/>
    <w:rsid w:val="005657BC"/>
    <w:rsid w:val="00565DB5"/>
    <w:rsid w:val="005662C6"/>
    <w:rsid w:val="00566558"/>
    <w:rsid w:val="00566742"/>
    <w:rsid w:val="00566FFF"/>
    <w:rsid w:val="00567193"/>
    <w:rsid w:val="005677B6"/>
    <w:rsid w:val="005704E6"/>
    <w:rsid w:val="00570677"/>
    <w:rsid w:val="0057170A"/>
    <w:rsid w:val="00572570"/>
    <w:rsid w:val="00572583"/>
    <w:rsid w:val="00572A4C"/>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6F5"/>
    <w:rsid w:val="005B1831"/>
    <w:rsid w:val="005B2422"/>
    <w:rsid w:val="005B25EB"/>
    <w:rsid w:val="005B2BDC"/>
    <w:rsid w:val="005B3056"/>
    <w:rsid w:val="005B3177"/>
    <w:rsid w:val="005B3887"/>
    <w:rsid w:val="005B4071"/>
    <w:rsid w:val="005B4403"/>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7AA"/>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71A"/>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1F12"/>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168"/>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301"/>
    <w:rsid w:val="00606DD8"/>
    <w:rsid w:val="0060729D"/>
    <w:rsid w:val="00607C77"/>
    <w:rsid w:val="00607D29"/>
    <w:rsid w:val="00607E92"/>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7B4"/>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102"/>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0E77"/>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69D1"/>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232"/>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219"/>
    <w:rsid w:val="006D78E6"/>
    <w:rsid w:val="006D79DB"/>
    <w:rsid w:val="006E042A"/>
    <w:rsid w:val="006E0CC1"/>
    <w:rsid w:val="006E159E"/>
    <w:rsid w:val="006E27F0"/>
    <w:rsid w:val="006E2A2D"/>
    <w:rsid w:val="006E2CBF"/>
    <w:rsid w:val="006E3091"/>
    <w:rsid w:val="006E3403"/>
    <w:rsid w:val="006E3408"/>
    <w:rsid w:val="006E3A53"/>
    <w:rsid w:val="006E3A57"/>
    <w:rsid w:val="006E3D1A"/>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06FC1"/>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5C2"/>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DC5"/>
    <w:rsid w:val="00721EE7"/>
    <w:rsid w:val="0072216B"/>
    <w:rsid w:val="0072428F"/>
    <w:rsid w:val="007245D5"/>
    <w:rsid w:val="007246E8"/>
    <w:rsid w:val="00724D7B"/>
    <w:rsid w:val="0072531F"/>
    <w:rsid w:val="0072551A"/>
    <w:rsid w:val="00725729"/>
    <w:rsid w:val="00725A22"/>
    <w:rsid w:val="00725AA0"/>
    <w:rsid w:val="0072693B"/>
    <w:rsid w:val="00726CE6"/>
    <w:rsid w:val="0072786E"/>
    <w:rsid w:val="00727BE4"/>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471"/>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920"/>
    <w:rsid w:val="00744E19"/>
    <w:rsid w:val="00745268"/>
    <w:rsid w:val="0074553D"/>
    <w:rsid w:val="0074553F"/>
    <w:rsid w:val="00746756"/>
    <w:rsid w:val="007468E4"/>
    <w:rsid w:val="00746E9A"/>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D37"/>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3FC"/>
    <w:rsid w:val="00771D69"/>
    <w:rsid w:val="007726A7"/>
    <w:rsid w:val="007726F1"/>
    <w:rsid w:val="0077297B"/>
    <w:rsid w:val="00772D13"/>
    <w:rsid w:val="00772DE0"/>
    <w:rsid w:val="00772EEF"/>
    <w:rsid w:val="0077302C"/>
    <w:rsid w:val="00773BD6"/>
    <w:rsid w:val="007746AC"/>
    <w:rsid w:val="00774ED4"/>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23"/>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B4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E89"/>
    <w:rsid w:val="007B3ECA"/>
    <w:rsid w:val="007B4285"/>
    <w:rsid w:val="007B4980"/>
    <w:rsid w:val="007B4C42"/>
    <w:rsid w:val="007B570B"/>
    <w:rsid w:val="007B68D2"/>
    <w:rsid w:val="007B692F"/>
    <w:rsid w:val="007B699A"/>
    <w:rsid w:val="007B6AC8"/>
    <w:rsid w:val="007B74A3"/>
    <w:rsid w:val="007B75FE"/>
    <w:rsid w:val="007B7B12"/>
    <w:rsid w:val="007B7E8C"/>
    <w:rsid w:val="007C0160"/>
    <w:rsid w:val="007C0740"/>
    <w:rsid w:val="007C0875"/>
    <w:rsid w:val="007C103D"/>
    <w:rsid w:val="007C14EE"/>
    <w:rsid w:val="007C1537"/>
    <w:rsid w:val="007C19F1"/>
    <w:rsid w:val="007C2825"/>
    <w:rsid w:val="007C2D23"/>
    <w:rsid w:val="007C326F"/>
    <w:rsid w:val="007C37E2"/>
    <w:rsid w:val="007C4052"/>
    <w:rsid w:val="007C44D5"/>
    <w:rsid w:val="007C4A76"/>
    <w:rsid w:val="007C4F97"/>
    <w:rsid w:val="007C53D3"/>
    <w:rsid w:val="007C5C32"/>
    <w:rsid w:val="007C5CF0"/>
    <w:rsid w:val="007C5E33"/>
    <w:rsid w:val="007C607B"/>
    <w:rsid w:val="007C61DB"/>
    <w:rsid w:val="007C6201"/>
    <w:rsid w:val="007C6401"/>
    <w:rsid w:val="007C6553"/>
    <w:rsid w:val="007C6DA4"/>
    <w:rsid w:val="007C7AD8"/>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1BCB"/>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3B07"/>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6C7"/>
    <w:rsid w:val="00815B97"/>
    <w:rsid w:val="008166EF"/>
    <w:rsid w:val="00816792"/>
    <w:rsid w:val="00817033"/>
    <w:rsid w:val="0081758E"/>
    <w:rsid w:val="00817678"/>
    <w:rsid w:val="00817703"/>
    <w:rsid w:val="008200CA"/>
    <w:rsid w:val="00820D7C"/>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AE2"/>
    <w:rsid w:val="00833BD1"/>
    <w:rsid w:val="0083482A"/>
    <w:rsid w:val="00834C06"/>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670"/>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D29"/>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004"/>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5BB"/>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6AB7"/>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3F27"/>
    <w:rsid w:val="008C4057"/>
    <w:rsid w:val="008C436C"/>
    <w:rsid w:val="008C45BD"/>
    <w:rsid w:val="008C49AC"/>
    <w:rsid w:val="008C52D6"/>
    <w:rsid w:val="008C5398"/>
    <w:rsid w:val="008C57A9"/>
    <w:rsid w:val="008C5F8E"/>
    <w:rsid w:val="008C6315"/>
    <w:rsid w:val="008C6463"/>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6E9"/>
    <w:rsid w:val="008E39F7"/>
    <w:rsid w:val="008E3BCB"/>
    <w:rsid w:val="008E40CC"/>
    <w:rsid w:val="008E5397"/>
    <w:rsid w:val="008E5A0F"/>
    <w:rsid w:val="008E5D59"/>
    <w:rsid w:val="008E5E41"/>
    <w:rsid w:val="008E6C30"/>
    <w:rsid w:val="008E6D6C"/>
    <w:rsid w:val="008E6EF3"/>
    <w:rsid w:val="008E704E"/>
    <w:rsid w:val="008E7419"/>
    <w:rsid w:val="008E7A3F"/>
    <w:rsid w:val="008F00AF"/>
    <w:rsid w:val="008F00D6"/>
    <w:rsid w:val="008F04E7"/>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11"/>
    <w:rsid w:val="0090168C"/>
    <w:rsid w:val="009019A1"/>
    <w:rsid w:val="00901A00"/>
    <w:rsid w:val="00901E78"/>
    <w:rsid w:val="0090204C"/>
    <w:rsid w:val="00902331"/>
    <w:rsid w:val="0090273D"/>
    <w:rsid w:val="00902B31"/>
    <w:rsid w:val="00902E54"/>
    <w:rsid w:val="00903090"/>
    <w:rsid w:val="00903275"/>
    <w:rsid w:val="0090336D"/>
    <w:rsid w:val="009033A2"/>
    <w:rsid w:val="009033BF"/>
    <w:rsid w:val="00903692"/>
    <w:rsid w:val="0090467F"/>
    <w:rsid w:val="009051EF"/>
    <w:rsid w:val="00905D70"/>
    <w:rsid w:val="00906E43"/>
    <w:rsid w:val="00910432"/>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4F8A"/>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A27"/>
    <w:rsid w:val="00936AE0"/>
    <w:rsid w:val="00937D62"/>
    <w:rsid w:val="009406BF"/>
    <w:rsid w:val="0094073A"/>
    <w:rsid w:val="009427EC"/>
    <w:rsid w:val="009435E6"/>
    <w:rsid w:val="00943B62"/>
    <w:rsid w:val="00944791"/>
    <w:rsid w:val="009449C7"/>
    <w:rsid w:val="00946434"/>
    <w:rsid w:val="00946C24"/>
    <w:rsid w:val="00947783"/>
    <w:rsid w:val="009479BE"/>
    <w:rsid w:val="00950D30"/>
    <w:rsid w:val="0095234C"/>
    <w:rsid w:val="00952C84"/>
    <w:rsid w:val="009532AF"/>
    <w:rsid w:val="009534AA"/>
    <w:rsid w:val="00953610"/>
    <w:rsid w:val="00953878"/>
    <w:rsid w:val="00953A7B"/>
    <w:rsid w:val="00956143"/>
    <w:rsid w:val="00956922"/>
    <w:rsid w:val="00956ED3"/>
    <w:rsid w:val="00956F26"/>
    <w:rsid w:val="009570FA"/>
    <w:rsid w:val="00957729"/>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5EAA"/>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4A8"/>
    <w:rsid w:val="009D675A"/>
    <w:rsid w:val="009D6EB2"/>
    <w:rsid w:val="009D7320"/>
    <w:rsid w:val="009D7698"/>
    <w:rsid w:val="009D7C8B"/>
    <w:rsid w:val="009E004D"/>
    <w:rsid w:val="009E02B9"/>
    <w:rsid w:val="009E067D"/>
    <w:rsid w:val="009E07C4"/>
    <w:rsid w:val="009E123E"/>
    <w:rsid w:val="009E1400"/>
    <w:rsid w:val="009E1B03"/>
    <w:rsid w:val="009E1EC6"/>
    <w:rsid w:val="009E23DC"/>
    <w:rsid w:val="009E257E"/>
    <w:rsid w:val="009E2642"/>
    <w:rsid w:val="009E2E41"/>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4B8"/>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535"/>
    <w:rsid w:val="00A017F2"/>
    <w:rsid w:val="00A019AB"/>
    <w:rsid w:val="00A01CD0"/>
    <w:rsid w:val="00A021D3"/>
    <w:rsid w:val="00A0238C"/>
    <w:rsid w:val="00A02434"/>
    <w:rsid w:val="00A030BB"/>
    <w:rsid w:val="00A0345C"/>
    <w:rsid w:val="00A03765"/>
    <w:rsid w:val="00A03916"/>
    <w:rsid w:val="00A040D1"/>
    <w:rsid w:val="00A041D3"/>
    <w:rsid w:val="00A051E3"/>
    <w:rsid w:val="00A0559B"/>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6A6"/>
    <w:rsid w:val="00A2588A"/>
    <w:rsid w:val="00A25FB4"/>
    <w:rsid w:val="00A26164"/>
    <w:rsid w:val="00A2629A"/>
    <w:rsid w:val="00A2647A"/>
    <w:rsid w:val="00A268E2"/>
    <w:rsid w:val="00A26AFA"/>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731"/>
    <w:rsid w:val="00A34AE6"/>
    <w:rsid w:val="00A34BB4"/>
    <w:rsid w:val="00A34BE2"/>
    <w:rsid w:val="00A35932"/>
    <w:rsid w:val="00A36670"/>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5834"/>
    <w:rsid w:val="00A56490"/>
    <w:rsid w:val="00A57DDB"/>
    <w:rsid w:val="00A60A85"/>
    <w:rsid w:val="00A613C6"/>
    <w:rsid w:val="00A614F4"/>
    <w:rsid w:val="00A62109"/>
    <w:rsid w:val="00A6223F"/>
    <w:rsid w:val="00A62C52"/>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C02"/>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182"/>
    <w:rsid w:val="00AB7D9B"/>
    <w:rsid w:val="00AC03D4"/>
    <w:rsid w:val="00AC0CA0"/>
    <w:rsid w:val="00AC1130"/>
    <w:rsid w:val="00AC18BC"/>
    <w:rsid w:val="00AC1C58"/>
    <w:rsid w:val="00AC1EE2"/>
    <w:rsid w:val="00AC244D"/>
    <w:rsid w:val="00AC27DB"/>
    <w:rsid w:val="00AC290A"/>
    <w:rsid w:val="00AC2B10"/>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454"/>
    <w:rsid w:val="00AD2FE8"/>
    <w:rsid w:val="00AD3074"/>
    <w:rsid w:val="00AD3089"/>
    <w:rsid w:val="00AD3211"/>
    <w:rsid w:val="00AD3782"/>
    <w:rsid w:val="00AD3819"/>
    <w:rsid w:val="00AD39D7"/>
    <w:rsid w:val="00AD4705"/>
    <w:rsid w:val="00AD57DD"/>
    <w:rsid w:val="00AD59DA"/>
    <w:rsid w:val="00AD6249"/>
    <w:rsid w:val="00AD6420"/>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63C"/>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090"/>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516"/>
    <w:rsid w:val="00B435A9"/>
    <w:rsid w:val="00B43EC2"/>
    <w:rsid w:val="00B444DF"/>
    <w:rsid w:val="00B458DE"/>
    <w:rsid w:val="00B45B82"/>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488B"/>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8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A01"/>
    <w:rsid w:val="00B91DDC"/>
    <w:rsid w:val="00B92407"/>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22F"/>
    <w:rsid w:val="00BA0A30"/>
    <w:rsid w:val="00BA105E"/>
    <w:rsid w:val="00BA264A"/>
    <w:rsid w:val="00BA27FC"/>
    <w:rsid w:val="00BA2808"/>
    <w:rsid w:val="00BA28E9"/>
    <w:rsid w:val="00BA295C"/>
    <w:rsid w:val="00BA2BC1"/>
    <w:rsid w:val="00BA3D64"/>
    <w:rsid w:val="00BA4225"/>
    <w:rsid w:val="00BA45F3"/>
    <w:rsid w:val="00BA4C85"/>
    <w:rsid w:val="00BA50D4"/>
    <w:rsid w:val="00BA51BA"/>
    <w:rsid w:val="00BA55DD"/>
    <w:rsid w:val="00BA5D85"/>
    <w:rsid w:val="00BA6113"/>
    <w:rsid w:val="00BA70EA"/>
    <w:rsid w:val="00BA71CE"/>
    <w:rsid w:val="00BA79DE"/>
    <w:rsid w:val="00BA7A62"/>
    <w:rsid w:val="00BA7DCA"/>
    <w:rsid w:val="00BB0A30"/>
    <w:rsid w:val="00BB14D5"/>
    <w:rsid w:val="00BB1814"/>
    <w:rsid w:val="00BB19FD"/>
    <w:rsid w:val="00BB2161"/>
    <w:rsid w:val="00BB23AC"/>
    <w:rsid w:val="00BB2554"/>
    <w:rsid w:val="00BB2557"/>
    <w:rsid w:val="00BB2A2C"/>
    <w:rsid w:val="00BB32B2"/>
    <w:rsid w:val="00BB36A6"/>
    <w:rsid w:val="00BB3B1A"/>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D77C4"/>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0E88"/>
    <w:rsid w:val="00BF1566"/>
    <w:rsid w:val="00BF17C1"/>
    <w:rsid w:val="00BF18C7"/>
    <w:rsid w:val="00BF1D53"/>
    <w:rsid w:val="00BF1D7B"/>
    <w:rsid w:val="00BF24DD"/>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6DCD"/>
    <w:rsid w:val="00C27722"/>
    <w:rsid w:val="00C27906"/>
    <w:rsid w:val="00C27D84"/>
    <w:rsid w:val="00C302A4"/>
    <w:rsid w:val="00C305F1"/>
    <w:rsid w:val="00C30895"/>
    <w:rsid w:val="00C30DCD"/>
    <w:rsid w:val="00C3112D"/>
    <w:rsid w:val="00C31680"/>
    <w:rsid w:val="00C324F0"/>
    <w:rsid w:val="00C327BF"/>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2B53"/>
    <w:rsid w:val="00C437B3"/>
    <w:rsid w:val="00C43D1B"/>
    <w:rsid w:val="00C443FF"/>
    <w:rsid w:val="00C44B02"/>
    <w:rsid w:val="00C45A95"/>
    <w:rsid w:val="00C46816"/>
    <w:rsid w:val="00C46CCC"/>
    <w:rsid w:val="00C46D24"/>
    <w:rsid w:val="00C513FF"/>
    <w:rsid w:val="00C516EB"/>
    <w:rsid w:val="00C51773"/>
    <w:rsid w:val="00C51D6C"/>
    <w:rsid w:val="00C520C5"/>
    <w:rsid w:val="00C5224A"/>
    <w:rsid w:val="00C522FA"/>
    <w:rsid w:val="00C525C7"/>
    <w:rsid w:val="00C52639"/>
    <w:rsid w:val="00C52E23"/>
    <w:rsid w:val="00C52FDF"/>
    <w:rsid w:val="00C54224"/>
    <w:rsid w:val="00C545D2"/>
    <w:rsid w:val="00C547CF"/>
    <w:rsid w:val="00C54B26"/>
    <w:rsid w:val="00C55CAF"/>
    <w:rsid w:val="00C563D6"/>
    <w:rsid w:val="00C56455"/>
    <w:rsid w:val="00C56918"/>
    <w:rsid w:val="00C56E2D"/>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0FC"/>
    <w:rsid w:val="00C634B9"/>
    <w:rsid w:val="00C636E0"/>
    <w:rsid w:val="00C63AE3"/>
    <w:rsid w:val="00C63E71"/>
    <w:rsid w:val="00C64439"/>
    <w:rsid w:val="00C6449E"/>
    <w:rsid w:val="00C646FC"/>
    <w:rsid w:val="00C64EBA"/>
    <w:rsid w:val="00C652AA"/>
    <w:rsid w:val="00C652EE"/>
    <w:rsid w:val="00C65B3E"/>
    <w:rsid w:val="00C66393"/>
    <w:rsid w:val="00C66AA2"/>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932"/>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3F7A"/>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1C6"/>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0CC"/>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FF"/>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2F50"/>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BE3"/>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6ADB"/>
    <w:rsid w:val="00D37D54"/>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47F44"/>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545"/>
    <w:rsid w:val="00D72A09"/>
    <w:rsid w:val="00D72A42"/>
    <w:rsid w:val="00D72A88"/>
    <w:rsid w:val="00D72CBB"/>
    <w:rsid w:val="00D72F0C"/>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0A59"/>
    <w:rsid w:val="00D8131C"/>
    <w:rsid w:val="00D813A3"/>
    <w:rsid w:val="00D819A9"/>
    <w:rsid w:val="00D8230F"/>
    <w:rsid w:val="00D8278B"/>
    <w:rsid w:val="00D834BD"/>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0F75"/>
    <w:rsid w:val="00D914A8"/>
    <w:rsid w:val="00D91AC6"/>
    <w:rsid w:val="00D92289"/>
    <w:rsid w:val="00D9243A"/>
    <w:rsid w:val="00D931A9"/>
    <w:rsid w:val="00D932C7"/>
    <w:rsid w:val="00D9370A"/>
    <w:rsid w:val="00D945CE"/>
    <w:rsid w:val="00D9496A"/>
    <w:rsid w:val="00D94BAE"/>
    <w:rsid w:val="00D94DEF"/>
    <w:rsid w:val="00D954FF"/>
    <w:rsid w:val="00D95A78"/>
    <w:rsid w:val="00D95BFA"/>
    <w:rsid w:val="00D95DB2"/>
    <w:rsid w:val="00D95DB3"/>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41E"/>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9D3"/>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66"/>
    <w:rsid w:val="00E050B5"/>
    <w:rsid w:val="00E05CC9"/>
    <w:rsid w:val="00E05CDE"/>
    <w:rsid w:val="00E05EA2"/>
    <w:rsid w:val="00E07484"/>
    <w:rsid w:val="00E07C0A"/>
    <w:rsid w:val="00E101DC"/>
    <w:rsid w:val="00E10A63"/>
    <w:rsid w:val="00E115E4"/>
    <w:rsid w:val="00E11A21"/>
    <w:rsid w:val="00E11B44"/>
    <w:rsid w:val="00E11D36"/>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888"/>
    <w:rsid w:val="00E24916"/>
    <w:rsid w:val="00E24EF3"/>
    <w:rsid w:val="00E251E9"/>
    <w:rsid w:val="00E25A5D"/>
    <w:rsid w:val="00E26960"/>
    <w:rsid w:val="00E26F4B"/>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6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56D"/>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269"/>
    <w:rsid w:val="00EC07E1"/>
    <w:rsid w:val="00EC0924"/>
    <w:rsid w:val="00EC0B47"/>
    <w:rsid w:val="00EC1410"/>
    <w:rsid w:val="00EC1EC5"/>
    <w:rsid w:val="00EC21BB"/>
    <w:rsid w:val="00EC2290"/>
    <w:rsid w:val="00EC25F0"/>
    <w:rsid w:val="00EC28D1"/>
    <w:rsid w:val="00EC363B"/>
    <w:rsid w:val="00EC393B"/>
    <w:rsid w:val="00EC3F40"/>
    <w:rsid w:val="00EC3FEB"/>
    <w:rsid w:val="00EC444E"/>
    <w:rsid w:val="00EC44FA"/>
    <w:rsid w:val="00EC4E17"/>
    <w:rsid w:val="00EC5276"/>
    <w:rsid w:val="00EC643C"/>
    <w:rsid w:val="00EC68FF"/>
    <w:rsid w:val="00EC6B39"/>
    <w:rsid w:val="00EC720F"/>
    <w:rsid w:val="00EC735F"/>
    <w:rsid w:val="00EC75D9"/>
    <w:rsid w:val="00EC7748"/>
    <w:rsid w:val="00ED005A"/>
    <w:rsid w:val="00ED0A39"/>
    <w:rsid w:val="00ED0C0E"/>
    <w:rsid w:val="00ED0FB5"/>
    <w:rsid w:val="00ED1544"/>
    <w:rsid w:val="00ED1976"/>
    <w:rsid w:val="00ED1D8E"/>
    <w:rsid w:val="00ED1F91"/>
    <w:rsid w:val="00ED2D48"/>
    <w:rsid w:val="00ED2E0E"/>
    <w:rsid w:val="00ED3063"/>
    <w:rsid w:val="00ED3120"/>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8F7"/>
    <w:rsid w:val="00EE1914"/>
    <w:rsid w:val="00EE1A1F"/>
    <w:rsid w:val="00EE1B23"/>
    <w:rsid w:val="00EE28DD"/>
    <w:rsid w:val="00EE34EA"/>
    <w:rsid w:val="00EE3A7E"/>
    <w:rsid w:val="00EE3A90"/>
    <w:rsid w:val="00EE40F7"/>
    <w:rsid w:val="00EE4549"/>
    <w:rsid w:val="00EE469D"/>
    <w:rsid w:val="00EE49F2"/>
    <w:rsid w:val="00EE57BF"/>
    <w:rsid w:val="00EE5E2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8A0"/>
    <w:rsid w:val="00EF2ADD"/>
    <w:rsid w:val="00EF320B"/>
    <w:rsid w:val="00EF33D3"/>
    <w:rsid w:val="00EF3470"/>
    <w:rsid w:val="00EF3E80"/>
    <w:rsid w:val="00EF40D6"/>
    <w:rsid w:val="00EF4263"/>
    <w:rsid w:val="00EF45A5"/>
    <w:rsid w:val="00EF4731"/>
    <w:rsid w:val="00EF4CFE"/>
    <w:rsid w:val="00EF52A7"/>
    <w:rsid w:val="00EF5644"/>
    <w:rsid w:val="00EF60F2"/>
    <w:rsid w:val="00EF706A"/>
    <w:rsid w:val="00EF7073"/>
    <w:rsid w:val="00EF7378"/>
    <w:rsid w:val="00EF7A64"/>
    <w:rsid w:val="00EF7B09"/>
    <w:rsid w:val="00F0057F"/>
    <w:rsid w:val="00F00BAF"/>
    <w:rsid w:val="00F00D0B"/>
    <w:rsid w:val="00F0143D"/>
    <w:rsid w:val="00F01C2D"/>
    <w:rsid w:val="00F022A0"/>
    <w:rsid w:val="00F027FD"/>
    <w:rsid w:val="00F03B76"/>
    <w:rsid w:val="00F03CAF"/>
    <w:rsid w:val="00F040E7"/>
    <w:rsid w:val="00F043AD"/>
    <w:rsid w:val="00F04943"/>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77D"/>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4C4B"/>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12"/>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5EEF"/>
    <w:rsid w:val="00FA6110"/>
    <w:rsid w:val="00FA61F4"/>
    <w:rsid w:val="00FA632A"/>
    <w:rsid w:val="00FA69A4"/>
    <w:rsid w:val="00FA6F8E"/>
    <w:rsid w:val="00FA734F"/>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8D8"/>
    <w:rsid w:val="00FC4A63"/>
    <w:rsid w:val="00FC5501"/>
    <w:rsid w:val="00FC5DAC"/>
    <w:rsid w:val="00FC5F8C"/>
    <w:rsid w:val="00FC6068"/>
    <w:rsid w:val="00FC63D9"/>
    <w:rsid w:val="00FC64C9"/>
    <w:rsid w:val="00FC69DA"/>
    <w:rsid w:val="00FC7009"/>
    <w:rsid w:val="00FC731C"/>
    <w:rsid w:val="00FC7650"/>
    <w:rsid w:val="00FC77E0"/>
    <w:rsid w:val="00FC7B87"/>
    <w:rsid w:val="00FD0B64"/>
    <w:rsid w:val="00FD19A5"/>
    <w:rsid w:val="00FD1F88"/>
    <w:rsid w:val="00FD26E2"/>
    <w:rsid w:val="00FD2727"/>
    <w:rsid w:val="00FD37F7"/>
    <w:rsid w:val="00FD3882"/>
    <w:rsid w:val="00FD418C"/>
    <w:rsid w:val="00FD52D2"/>
    <w:rsid w:val="00FD5308"/>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277B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uiPriority w:val="99"/>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99"/>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99"/>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49792857">
      <w:bodyDiv w:val="1"/>
      <w:marLeft w:val="0"/>
      <w:marRight w:val="0"/>
      <w:marTop w:val="0"/>
      <w:marBottom w:val="0"/>
      <w:divBdr>
        <w:top w:val="none" w:sz="0" w:space="0" w:color="auto"/>
        <w:left w:val="none" w:sz="0" w:space="0" w:color="auto"/>
        <w:bottom w:val="none" w:sz="0" w:space="0" w:color="auto"/>
        <w:right w:val="none" w:sz="0" w:space="0" w:color="auto"/>
      </w:divBdr>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3850253">
      <w:bodyDiv w:val="1"/>
      <w:marLeft w:val="0"/>
      <w:marRight w:val="0"/>
      <w:marTop w:val="0"/>
      <w:marBottom w:val="0"/>
      <w:divBdr>
        <w:top w:val="none" w:sz="0" w:space="0" w:color="auto"/>
        <w:left w:val="none" w:sz="0" w:space="0" w:color="auto"/>
        <w:bottom w:val="none" w:sz="0" w:space="0" w:color="auto"/>
        <w:right w:val="none" w:sz="0" w:space="0" w:color="auto"/>
      </w:divBdr>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23477984">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88863361">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66424103">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36804368">
      <w:bodyDiv w:val="1"/>
      <w:marLeft w:val="0"/>
      <w:marRight w:val="0"/>
      <w:marTop w:val="0"/>
      <w:marBottom w:val="0"/>
      <w:divBdr>
        <w:top w:val="none" w:sz="0" w:space="0" w:color="auto"/>
        <w:left w:val="none" w:sz="0" w:space="0" w:color="auto"/>
        <w:bottom w:val="none" w:sz="0" w:space="0" w:color="auto"/>
        <w:right w:val="none" w:sz="0" w:space="0" w:color="auto"/>
      </w:divBdr>
      <w:divsChild>
        <w:div w:id="1728139836">
          <w:marLeft w:val="0"/>
          <w:marRight w:val="0"/>
          <w:marTop w:val="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1602</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2421</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69</cp:revision>
  <cp:lastPrinted>2010-01-07T02:23:00Z</cp:lastPrinted>
  <dcterms:created xsi:type="dcterms:W3CDTF">2023-01-10T06:08:00Z</dcterms:created>
  <dcterms:modified xsi:type="dcterms:W3CDTF">2023-02-17T16:02:00Z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2022-11-02T09:36:02Z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0d3dd864-867d-4786-adc2-5cea35abe466</vt:lpwstr>
  </property>
  <property fmtid="{D5CDD505-2E9C-101B-9397-08002B2CF9AE}" pid="18" name="MSIP_Label_83bcef13-7cac-433f-ba1d-47a323951816_ContentBits">
    <vt:lpwstr>0</vt:lpwstr>
  </property>
</Properties>
</file>